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FF" w:rsidRPr="002A16FF" w:rsidRDefault="00F93A0A" w:rsidP="002A16FF">
      <w:r>
        <w:rPr>
          <w:noProof/>
          <w:lang w:eastAsia="fr-FR"/>
        </w:rPr>
        <w:pict>
          <v:shapetype id="_x0000_t202" coordsize="21600,21600" o:spt="202" path="m,l,21600r21600,l21600,xe">
            <v:stroke joinstyle="miter"/>
            <v:path gradientshapeok="t" o:connecttype="rect"/>
          </v:shapetype>
          <v:shape id="_x0000_s1026" type="#_x0000_t202" style="position:absolute;margin-left:352.5pt;margin-top:8.1pt;width:150.9pt;height:96.25pt;z-index:251658240" stroked="f">
            <v:textbox style="mso-next-textbox:#_x0000_s1026">
              <w:txbxContent>
                <w:p w:rsidR="00CB0AD7" w:rsidRPr="00817780" w:rsidRDefault="00CB0AD7" w:rsidP="00CB0AD7">
                  <w:pPr>
                    <w:spacing w:after="0" w:line="240" w:lineRule="auto"/>
                    <w:jc w:val="center"/>
                    <w:rPr>
                      <w:rFonts w:ascii="Comic Sans MS" w:hAnsi="Comic Sans MS" w:cs="Arial"/>
                      <w:b/>
                      <w:bCs/>
                      <w:color w:val="993300"/>
                      <w:lang w:bidi="ar-MA"/>
                    </w:rPr>
                  </w:pPr>
                  <w:r>
                    <w:rPr>
                      <w:rFonts w:ascii="Comic Sans MS" w:hAnsi="Comic Sans MS" w:cs="Arial"/>
                      <w:b/>
                      <w:bCs/>
                      <w:noProof/>
                      <w:color w:val="993300"/>
                      <w:lang w:eastAsia="fr-FR"/>
                    </w:rPr>
                    <w:drawing>
                      <wp:inline distT="0" distB="0" distL="0" distR="0">
                        <wp:extent cx="405977" cy="396000"/>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05977" cy="396000"/>
                                </a:xfrm>
                                <a:prstGeom prst="rect">
                                  <a:avLst/>
                                </a:prstGeom>
                                <a:noFill/>
                                <a:ln w="9525">
                                  <a:noFill/>
                                  <a:miter lim="800000"/>
                                  <a:headEnd/>
                                  <a:tailEnd/>
                                </a:ln>
                              </pic:spPr>
                            </pic:pic>
                          </a:graphicData>
                        </a:graphic>
                      </wp:inline>
                    </w:drawing>
                  </w:r>
                </w:p>
                <w:p w:rsidR="00CB0AD7" w:rsidRPr="00CB0AD7" w:rsidRDefault="00CB0AD7" w:rsidP="00CB0AD7">
                  <w:pPr>
                    <w:autoSpaceDE w:val="0"/>
                    <w:autoSpaceDN w:val="0"/>
                    <w:adjustRightInd w:val="0"/>
                    <w:spacing w:after="0" w:line="240" w:lineRule="auto"/>
                    <w:jc w:val="center"/>
                    <w:rPr>
                      <w:rFonts w:ascii="TimesNewRoman,Bold" w:cs="TimesNewRoman,Bold"/>
                      <w:b/>
                      <w:bCs/>
                      <w:color w:val="548DD4" w:themeColor="text2" w:themeTint="99"/>
                      <w:sz w:val="18"/>
                      <w:szCs w:val="18"/>
                    </w:rPr>
                  </w:pPr>
                  <w:r w:rsidRPr="00CB0AD7">
                    <w:rPr>
                      <w:rFonts w:ascii="TimesNewRoman,Bold" w:cs="TimesNewRoman,Bold"/>
                      <w:b/>
                      <w:bCs/>
                      <w:color w:val="548DD4" w:themeColor="text2" w:themeTint="99"/>
                      <w:sz w:val="18"/>
                      <w:szCs w:val="18"/>
                    </w:rPr>
                    <w:t>ACODEC</w:t>
                  </w:r>
                </w:p>
                <w:p w:rsidR="00CB0AD7" w:rsidRPr="00CB0AD7" w:rsidRDefault="00CB0AD7" w:rsidP="00CB0AD7">
                  <w:pPr>
                    <w:autoSpaceDE w:val="0"/>
                    <w:autoSpaceDN w:val="0"/>
                    <w:adjustRightInd w:val="0"/>
                    <w:spacing w:after="0" w:line="240" w:lineRule="auto"/>
                    <w:jc w:val="center"/>
                    <w:rPr>
                      <w:rFonts w:ascii="TimesNewRoman,Bold" w:cs="TimesNewRoman,Bold"/>
                      <w:sz w:val="18"/>
                      <w:szCs w:val="18"/>
                    </w:rPr>
                  </w:pPr>
                  <w:r w:rsidRPr="00CB0AD7">
                    <w:rPr>
                      <w:rFonts w:ascii="TimesNewRoman,Bold" w:cs="TimesNewRoman,Bold" w:hint="cs"/>
                      <w:sz w:val="18"/>
                      <w:szCs w:val="18"/>
                      <w:rtl/>
                    </w:rPr>
                    <w:t>جمعية التعاون للتنمية والثقافة</w:t>
                  </w:r>
                </w:p>
                <w:p w:rsidR="00CB0AD7" w:rsidRPr="00CB0AD7" w:rsidRDefault="00CB0AD7" w:rsidP="00CB0AD7">
                  <w:pPr>
                    <w:autoSpaceDE w:val="0"/>
                    <w:autoSpaceDN w:val="0"/>
                    <w:adjustRightInd w:val="0"/>
                    <w:spacing w:after="0" w:line="240" w:lineRule="auto"/>
                    <w:jc w:val="center"/>
                    <w:rPr>
                      <w:rFonts w:ascii="TimesNewRoman,Bold" w:cs="TimesNewRoman,Bold"/>
                      <w:b/>
                      <w:bCs/>
                      <w:sz w:val="18"/>
                      <w:szCs w:val="18"/>
                    </w:rPr>
                  </w:pPr>
                  <w:r w:rsidRPr="00CB0AD7">
                    <w:rPr>
                      <w:rFonts w:ascii="TimesNewRoman,Bold" w:cs="TimesNewRoman,Bold"/>
                      <w:b/>
                      <w:bCs/>
                      <w:sz w:val="18"/>
                      <w:szCs w:val="18"/>
                    </w:rPr>
                    <w:t>Association de Coop</w:t>
                  </w:r>
                  <w:r w:rsidRPr="00CB0AD7">
                    <w:rPr>
                      <w:rFonts w:ascii="TimesNewRoman,Bold" w:cs="TimesNewRoman,Bold"/>
                      <w:b/>
                      <w:bCs/>
                      <w:sz w:val="18"/>
                      <w:szCs w:val="18"/>
                    </w:rPr>
                    <w:t>é</w:t>
                  </w:r>
                  <w:r w:rsidRPr="00CB0AD7">
                    <w:rPr>
                      <w:rFonts w:ascii="TimesNewRoman,Bold" w:cs="TimesNewRoman,Bold"/>
                      <w:b/>
                      <w:bCs/>
                      <w:sz w:val="18"/>
                      <w:szCs w:val="18"/>
                    </w:rPr>
                    <w:t>ration pour le D</w:t>
                  </w:r>
                  <w:r w:rsidRPr="00CB0AD7">
                    <w:rPr>
                      <w:rFonts w:ascii="TimesNewRoman,Bold" w:cs="TimesNewRoman,Bold"/>
                      <w:b/>
                      <w:bCs/>
                      <w:sz w:val="18"/>
                      <w:szCs w:val="18"/>
                    </w:rPr>
                    <w:t>é</w:t>
                  </w:r>
                  <w:r w:rsidRPr="00CB0AD7">
                    <w:rPr>
                      <w:rFonts w:ascii="TimesNewRoman,Bold" w:cs="TimesNewRoman,Bold"/>
                      <w:b/>
                      <w:bCs/>
                      <w:sz w:val="18"/>
                      <w:szCs w:val="18"/>
                    </w:rPr>
                    <w:t xml:space="preserve">veloppement et </w:t>
                  </w:r>
                  <w:smartTag w:uri="urn:schemas-microsoft-com:office:smarttags" w:element="PersonName">
                    <w:smartTagPr>
                      <w:attr w:name="ProductID" w:val="la Culture"/>
                    </w:smartTagPr>
                    <w:r w:rsidRPr="00CB0AD7">
                      <w:rPr>
                        <w:rFonts w:ascii="TimesNewRoman,Bold" w:cs="TimesNewRoman,Bold"/>
                        <w:b/>
                        <w:bCs/>
                        <w:sz w:val="18"/>
                        <w:szCs w:val="18"/>
                      </w:rPr>
                      <w:t>la Culture</w:t>
                    </w:r>
                  </w:smartTag>
                </w:p>
                <w:p w:rsidR="00CB0AD7" w:rsidRPr="00CB0AD7" w:rsidRDefault="00CB0AD7" w:rsidP="00CB0AD7">
                  <w:pPr>
                    <w:autoSpaceDE w:val="0"/>
                    <w:autoSpaceDN w:val="0"/>
                    <w:adjustRightInd w:val="0"/>
                    <w:spacing w:after="0" w:line="240" w:lineRule="auto"/>
                    <w:jc w:val="center"/>
                    <w:rPr>
                      <w:rFonts w:ascii="TimesNewRoman,Bold" w:cs="TimesNewRoman,Bold"/>
                      <w:sz w:val="18"/>
                      <w:szCs w:val="18"/>
                      <w:rtl/>
                    </w:rPr>
                  </w:pPr>
                  <w:r w:rsidRPr="00CB0AD7">
                    <w:rPr>
                      <w:rFonts w:ascii="TimesNewRoman,Bold" w:cs="TimesNewRoman,Bold"/>
                      <w:sz w:val="18"/>
                      <w:szCs w:val="18"/>
                    </w:rPr>
                    <w:t>R</w:t>
                  </w:r>
                  <w:r w:rsidRPr="00CB0AD7">
                    <w:rPr>
                      <w:rFonts w:ascii="TimesNewRoman,Bold" w:cs="TimesNewRoman,Bold"/>
                      <w:sz w:val="18"/>
                      <w:szCs w:val="18"/>
                    </w:rPr>
                    <w:t>é</w:t>
                  </w:r>
                  <w:r w:rsidRPr="00CB0AD7">
                    <w:rPr>
                      <w:rFonts w:ascii="TimesNewRoman,Bold" w:cs="TimesNewRoman,Bold"/>
                      <w:sz w:val="18"/>
                      <w:szCs w:val="18"/>
                    </w:rPr>
                    <w:t>gion orientale du Maroc</w:t>
                  </w:r>
                </w:p>
                <w:p w:rsidR="00CB0AD7" w:rsidRPr="00FB23EE" w:rsidRDefault="00CB0AD7" w:rsidP="00CB0AD7">
                  <w:pPr>
                    <w:spacing w:after="0"/>
                    <w:jc w:val="center"/>
                    <w:rPr>
                      <w:sz w:val="28"/>
                      <w:szCs w:val="28"/>
                      <w:rtl/>
                      <w:lang w:bidi="ar-MA"/>
                    </w:rPr>
                  </w:pPr>
                  <w:r>
                    <w:rPr>
                      <w:rFonts w:hint="cs"/>
                      <w:b/>
                      <w:bCs/>
                      <w:i/>
                      <w:iCs/>
                      <w:sz w:val="28"/>
                      <w:szCs w:val="28"/>
                      <w:rtl/>
                      <w:lang w:bidi="ar-MA"/>
                    </w:rPr>
                    <w:t xml:space="preserve"> </w:t>
                  </w:r>
                </w:p>
              </w:txbxContent>
            </v:textbox>
          </v:shape>
        </w:pict>
      </w:r>
    </w:p>
    <w:tbl>
      <w:tblPr>
        <w:tblpPr w:leftFromText="141" w:rightFromText="141" w:vertAnchor="text" w:horzAnchor="page" w:tblpX="469" w:tblpY="215"/>
        <w:tblW w:w="0" w:type="auto"/>
        <w:tblCellMar>
          <w:left w:w="70" w:type="dxa"/>
          <w:right w:w="70" w:type="dxa"/>
        </w:tblCellMar>
        <w:tblLook w:val="0000"/>
      </w:tblPr>
      <w:tblGrid>
        <w:gridCol w:w="4832"/>
      </w:tblGrid>
      <w:tr w:rsidR="002A16FF" w:rsidTr="002A16FF">
        <w:trPr>
          <w:trHeight w:val="1520"/>
        </w:trPr>
        <w:tc>
          <w:tcPr>
            <w:tcW w:w="4628" w:type="dxa"/>
          </w:tcPr>
          <w:p w:rsidR="002A16FF" w:rsidRPr="002A16FF" w:rsidRDefault="002A16FF" w:rsidP="002A16FF">
            <w:pPr>
              <w:spacing w:after="0" w:line="240" w:lineRule="auto"/>
              <w:ind w:left="-23"/>
            </w:pPr>
            <w:r w:rsidRPr="002A16FF">
              <w:rPr>
                <w:noProof/>
                <w:lang w:eastAsia="fr-FR"/>
              </w:rPr>
              <w:drawing>
                <wp:inline distT="0" distB="0" distL="0" distR="0">
                  <wp:extent cx="2974554" cy="682401"/>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82956" cy="684329"/>
                          </a:xfrm>
                          <a:prstGeom prst="rect">
                            <a:avLst/>
                          </a:prstGeom>
                          <a:noFill/>
                          <a:ln w="9525">
                            <a:noFill/>
                            <a:miter lim="800000"/>
                            <a:headEnd/>
                            <a:tailEnd/>
                          </a:ln>
                        </pic:spPr>
                      </pic:pic>
                    </a:graphicData>
                  </a:graphic>
                </wp:inline>
              </w:drawing>
            </w:r>
          </w:p>
          <w:p w:rsidR="002A16FF" w:rsidRPr="002A16FF" w:rsidRDefault="002A16FF" w:rsidP="002A16FF">
            <w:pPr>
              <w:autoSpaceDE w:val="0"/>
              <w:autoSpaceDN w:val="0"/>
              <w:adjustRightInd w:val="0"/>
              <w:spacing w:after="0" w:line="240" w:lineRule="auto"/>
              <w:jc w:val="center"/>
              <w:rPr>
                <w:rFonts w:ascii="TimesNewRoman,Bold" w:cs="TimesNewRoman,Bold"/>
                <w:b/>
                <w:bCs/>
                <w:sz w:val="18"/>
                <w:szCs w:val="18"/>
              </w:rPr>
            </w:pPr>
            <w:r w:rsidRPr="002A16FF">
              <w:rPr>
                <w:rFonts w:ascii="TimesNewRoman,Bold" w:cs="TimesNewRoman,Bold"/>
                <w:b/>
                <w:bCs/>
                <w:sz w:val="18"/>
                <w:szCs w:val="18"/>
              </w:rPr>
              <w:t>Direction Charg</w:t>
            </w:r>
            <w:r w:rsidRPr="002A16FF">
              <w:rPr>
                <w:rFonts w:ascii="TimesNewRoman,Bold" w:cs="TimesNewRoman,Bold"/>
                <w:b/>
                <w:bCs/>
                <w:sz w:val="18"/>
                <w:szCs w:val="18"/>
              </w:rPr>
              <w:t>é</w:t>
            </w:r>
            <w:r w:rsidRPr="002A16FF">
              <w:rPr>
                <w:rFonts w:ascii="TimesNewRoman,Bold" w:cs="TimesNewRoman,Bold"/>
                <w:b/>
                <w:bCs/>
                <w:sz w:val="18"/>
                <w:szCs w:val="18"/>
              </w:rPr>
              <w:t>e de l</w:t>
            </w:r>
            <w:r w:rsidRPr="002A16FF">
              <w:rPr>
                <w:rFonts w:ascii="TimesNewRoman,Bold" w:cs="TimesNewRoman,Bold" w:hint="cs"/>
                <w:b/>
                <w:bCs/>
                <w:sz w:val="18"/>
                <w:szCs w:val="18"/>
              </w:rPr>
              <w:t>’</w:t>
            </w:r>
            <w:r w:rsidRPr="002A16FF">
              <w:rPr>
                <w:rFonts w:ascii="TimesNewRoman,Bold" w:cs="TimesNewRoman,Bold"/>
                <w:b/>
                <w:bCs/>
                <w:sz w:val="18"/>
                <w:szCs w:val="18"/>
              </w:rPr>
              <w:t>Enfance, de la Famille</w:t>
            </w:r>
          </w:p>
          <w:p w:rsidR="002A16FF" w:rsidRDefault="002A16FF" w:rsidP="002A16FF">
            <w:pPr>
              <w:spacing w:after="0" w:line="240" w:lineRule="auto"/>
              <w:ind w:left="-23"/>
              <w:jc w:val="center"/>
            </w:pPr>
            <w:r w:rsidRPr="002A16FF">
              <w:rPr>
                <w:rFonts w:ascii="TimesNewRoman,Bold" w:cs="TimesNewRoman,Bold"/>
                <w:b/>
                <w:bCs/>
                <w:sz w:val="18"/>
                <w:szCs w:val="18"/>
              </w:rPr>
              <w:t>et des Personnes Ag</w:t>
            </w:r>
            <w:r w:rsidRPr="002A16FF">
              <w:rPr>
                <w:rFonts w:ascii="TimesNewRoman,Bold" w:cs="TimesNewRoman,Bold"/>
                <w:b/>
                <w:bCs/>
                <w:sz w:val="18"/>
                <w:szCs w:val="18"/>
              </w:rPr>
              <w:t>é</w:t>
            </w:r>
            <w:r w:rsidRPr="002A16FF">
              <w:rPr>
                <w:rFonts w:ascii="TimesNewRoman,Bold" w:cs="TimesNewRoman,Bold"/>
                <w:b/>
                <w:bCs/>
                <w:sz w:val="18"/>
                <w:szCs w:val="18"/>
              </w:rPr>
              <w:t>es</w:t>
            </w:r>
          </w:p>
        </w:tc>
      </w:tr>
    </w:tbl>
    <w:tbl>
      <w:tblPr>
        <w:tblpPr w:leftFromText="141" w:rightFromText="141" w:vertAnchor="text" w:horzAnchor="page" w:tblpX="5050" w:tblpY="94"/>
        <w:tblW w:w="0" w:type="auto"/>
        <w:tblCellMar>
          <w:left w:w="70" w:type="dxa"/>
          <w:right w:w="70" w:type="dxa"/>
        </w:tblCellMar>
        <w:tblLook w:val="0000"/>
      </w:tblPr>
      <w:tblGrid>
        <w:gridCol w:w="3189"/>
      </w:tblGrid>
      <w:tr w:rsidR="00CB0AD7" w:rsidTr="00CB0AD7">
        <w:trPr>
          <w:trHeight w:val="1264"/>
        </w:trPr>
        <w:tc>
          <w:tcPr>
            <w:tcW w:w="3189" w:type="dxa"/>
          </w:tcPr>
          <w:p w:rsidR="002A16FF" w:rsidRDefault="002A16FF" w:rsidP="00CB0AD7">
            <w:pPr>
              <w:spacing w:after="0"/>
              <w:jc w:val="center"/>
            </w:pPr>
            <w:r>
              <w:rPr>
                <w:noProof/>
                <w:lang w:eastAsia="fr-FR"/>
              </w:rPr>
              <w:drawing>
                <wp:inline distT="0" distB="0" distL="0" distR="0">
                  <wp:extent cx="862300" cy="429658"/>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66320" cy="431661"/>
                          </a:xfrm>
                          <a:prstGeom prst="rect">
                            <a:avLst/>
                          </a:prstGeom>
                          <a:noFill/>
                          <a:ln w="9525">
                            <a:noFill/>
                            <a:miter lim="800000"/>
                            <a:headEnd/>
                            <a:tailEnd/>
                          </a:ln>
                        </pic:spPr>
                      </pic:pic>
                    </a:graphicData>
                  </a:graphic>
                </wp:inline>
              </w:drawing>
            </w:r>
          </w:p>
          <w:p w:rsidR="002A16FF" w:rsidRPr="00CB0AD7" w:rsidRDefault="002A16FF" w:rsidP="00CB0AD7">
            <w:pPr>
              <w:autoSpaceDE w:val="0"/>
              <w:autoSpaceDN w:val="0"/>
              <w:adjustRightInd w:val="0"/>
              <w:spacing w:after="0" w:line="240" w:lineRule="auto"/>
              <w:jc w:val="center"/>
              <w:rPr>
                <w:rFonts w:ascii="TimesNewRoman,Bold" w:cs="TimesNewRoman,Bold"/>
                <w:b/>
                <w:bCs/>
                <w:sz w:val="18"/>
                <w:szCs w:val="18"/>
              </w:rPr>
            </w:pPr>
            <w:r w:rsidRPr="00CB0AD7">
              <w:rPr>
                <w:rFonts w:ascii="TimesNewRoman,Bold" w:cs="TimesNewRoman,Bold"/>
                <w:b/>
                <w:bCs/>
                <w:sz w:val="18"/>
                <w:szCs w:val="18"/>
              </w:rPr>
              <w:t>Agence Espagnole de Coop</w:t>
            </w:r>
            <w:r w:rsidRPr="00CB0AD7">
              <w:rPr>
                <w:rFonts w:ascii="TimesNewRoman,Bold" w:cs="TimesNewRoman,Bold"/>
                <w:b/>
                <w:bCs/>
                <w:sz w:val="18"/>
                <w:szCs w:val="18"/>
              </w:rPr>
              <w:t>é</w:t>
            </w:r>
            <w:r w:rsidRPr="00CB0AD7">
              <w:rPr>
                <w:rFonts w:ascii="TimesNewRoman,Bold" w:cs="TimesNewRoman,Bold"/>
                <w:b/>
                <w:bCs/>
                <w:sz w:val="18"/>
                <w:szCs w:val="18"/>
              </w:rPr>
              <w:t>ration</w:t>
            </w:r>
          </w:p>
          <w:p w:rsidR="002A16FF" w:rsidRPr="002A16FF" w:rsidRDefault="002A16FF" w:rsidP="00CB0AD7">
            <w:pPr>
              <w:tabs>
                <w:tab w:val="left" w:pos="1752"/>
              </w:tabs>
              <w:spacing w:after="0" w:line="240" w:lineRule="auto"/>
              <w:jc w:val="center"/>
            </w:pPr>
            <w:r w:rsidRPr="00CB0AD7">
              <w:rPr>
                <w:rFonts w:ascii="TimesNewRoman,Bold" w:cs="TimesNewRoman,Bold"/>
                <w:b/>
                <w:bCs/>
                <w:sz w:val="18"/>
                <w:szCs w:val="18"/>
              </w:rPr>
              <w:t>Internationale au D</w:t>
            </w:r>
            <w:r w:rsidRPr="00CB0AD7">
              <w:rPr>
                <w:rFonts w:ascii="TimesNewRoman,Bold" w:cs="TimesNewRoman,Bold"/>
                <w:b/>
                <w:bCs/>
                <w:sz w:val="18"/>
                <w:szCs w:val="18"/>
              </w:rPr>
              <w:t>é</w:t>
            </w:r>
            <w:r w:rsidRPr="00CB0AD7">
              <w:rPr>
                <w:rFonts w:ascii="TimesNewRoman,Bold" w:cs="TimesNewRoman,Bold"/>
                <w:b/>
                <w:bCs/>
                <w:sz w:val="18"/>
                <w:szCs w:val="18"/>
              </w:rPr>
              <w:t>veloppement</w:t>
            </w:r>
          </w:p>
        </w:tc>
      </w:tr>
    </w:tbl>
    <w:p w:rsidR="002A16FF" w:rsidRPr="002A16FF" w:rsidRDefault="002A16FF" w:rsidP="002A16FF"/>
    <w:p w:rsidR="002A16FF" w:rsidRPr="002A16FF" w:rsidRDefault="002A16FF" w:rsidP="002A16FF">
      <w:pPr>
        <w:tabs>
          <w:tab w:val="left" w:pos="2568"/>
        </w:tabs>
      </w:pPr>
      <w:r>
        <w:rPr>
          <w:rFonts w:ascii="TimesNewRoman,Bold" w:cs="TimesNewRoman,Bold"/>
          <w:b/>
          <w:bCs/>
          <w:sz w:val="20"/>
          <w:szCs w:val="20"/>
        </w:rPr>
        <w:t xml:space="preserve"> </w:t>
      </w:r>
    </w:p>
    <w:p w:rsidR="004B185B" w:rsidRDefault="004B185B" w:rsidP="00CB0AD7">
      <w:pPr>
        <w:tabs>
          <w:tab w:val="left" w:pos="243"/>
        </w:tabs>
      </w:pPr>
    </w:p>
    <w:p w:rsidR="00CB0AD7" w:rsidRDefault="00CB0AD7" w:rsidP="00CB0AD7">
      <w:pPr>
        <w:tabs>
          <w:tab w:val="left" w:pos="243"/>
        </w:tabs>
        <w:jc w:val="both"/>
      </w:pPr>
    </w:p>
    <w:p w:rsidR="00CB0AD7" w:rsidRPr="00020EA7" w:rsidRDefault="00CB0AD7" w:rsidP="00CB0AD7">
      <w:pPr>
        <w:tabs>
          <w:tab w:val="left" w:pos="243"/>
        </w:tabs>
        <w:jc w:val="center"/>
        <w:rPr>
          <w:sz w:val="44"/>
          <w:szCs w:val="44"/>
        </w:rPr>
      </w:pPr>
      <w:r w:rsidRPr="00020EA7">
        <w:rPr>
          <w:sz w:val="44"/>
          <w:szCs w:val="44"/>
          <w:highlight w:val="lightGray"/>
        </w:rPr>
        <w:t>Appels à candidatures</w:t>
      </w:r>
    </w:p>
    <w:p w:rsidR="00CB0AD7" w:rsidRPr="00CB0AD7" w:rsidRDefault="00CB0AD7" w:rsidP="00CB0AD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Dans le cadre du Programme de Coopération entre le Ministère de la Solidarité, de la Femme, de la Famille et du Développement Social et l’Agence Espagnole de Coopération Internationale au Développement intitulé : </w:t>
      </w:r>
      <w:r>
        <w:rPr>
          <w:rFonts w:ascii="TimesNewRoman,BoldItalic" w:hAnsi="TimesNewRoman,BoldItalic" w:cs="TimesNewRoman,BoldItalic"/>
          <w:b/>
          <w:bCs/>
          <w:i/>
          <w:iCs/>
          <w:sz w:val="24"/>
          <w:szCs w:val="24"/>
        </w:rPr>
        <w:t>« système intégré pour la protection des droits de l’enfant à travers les structures régionales de</w:t>
      </w:r>
    </w:p>
    <w:p w:rsidR="00F00B22" w:rsidRPr="00FD6FD9" w:rsidRDefault="00CB0AD7" w:rsidP="001526F9">
      <w:pPr>
        <w:tabs>
          <w:tab w:val="left" w:pos="243"/>
        </w:tabs>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proximité »</w:t>
      </w:r>
      <w:r w:rsidR="00FD6FD9">
        <w:rPr>
          <w:rFonts w:ascii="TimesNewRoman,BoldItalic" w:hAnsi="TimesNewRoman,BoldItalic" w:cs="TimesNewRoman,BoldItalic"/>
          <w:b/>
          <w:bCs/>
          <w:i/>
          <w:iCs/>
          <w:sz w:val="24"/>
          <w:szCs w:val="24"/>
        </w:rPr>
        <w:t xml:space="preserve">  </w:t>
      </w:r>
      <w:r w:rsidR="00020EA7">
        <w:rPr>
          <w:rFonts w:ascii="TimesNewRoman,BoldItalic" w:hAnsi="TimesNewRoman,BoldItalic" w:cs="TimesNewRoman,BoldItalic"/>
          <w:b/>
          <w:bCs/>
          <w:i/>
          <w:iCs/>
          <w:sz w:val="24"/>
          <w:szCs w:val="24"/>
        </w:rPr>
        <w:t xml:space="preserve">et dans le cadre de convention de partenariat entre l’association ACODEC et </w:t>
      </w:r>
      <w:r w:rsidR="00020EA7">
        <w:rPr>
          <w:rFonts w:ascii="TimesNewRoman" w:hAnsi="TimesNewRoman" w:cs="TimesNewRoman"/>
          <w:sz w:val="24"/>
          <w:szCs w:val="24"/>
        </w:rPr>
        <w:t xml:space="preserve">le Ministère de la Solidarité, de la Femme, de la Famille et du Développement Social pour la réalisation du projet </w:t>
      </w:r>
      <w:r w:rsidR="00F00B22">
        <w:rPr>
          <w:rFonts w:ascii="TimesNewRoman" w:hAnsi="TimesNewRoman" w:cs="TimesNewRoman"/>
          <w:sz w:val="24"/>
          <w:szCs w:val="24"/>
        </w:rPr>
        <w:t xml:space="preserve"> dans </w:t>
      </w:r>
      <w:r w:rsidR="00020EA7">
        <w:rPr>
          <w:rFonts w:ascii="TimesNewRoman" w:hAnsi="TimesNewRoman" w:cs="TimesNewRoman"/>
          <w:sz w:val="24"/>
          <w:szCs w:val="24"/>
        </w:rPr>
        <w:t>le domaine de Protection des enfants victimes de violences scolaires</w:t>
      </w:r>
      <w:r w:rsidR="00F00B22">
        <w:rPr>
          <w:rFonts w:ascii="TimesNewRoman" w:hAnsi="TimesNewRoman" w:cs="TimesNewRoman"/>
          <w:sz w:val="24"/>
          <w:szCs w:val="24"/>
        </w:rPr>
        <w:t>,</w:t>
      </w:r>
      <w:r w:rsidR="00F00B22" w:rsidRPr="00F00B22">
        <w:rPr>
          <w:rFonts w:ascii="TimesNewRoman" w:hAnsi="TimesNewRoman" w:cs="TimesNewRoman"/>
          <w:sz w:val="24"/>
          <w:szCs w:val="24"/>
        </w:rPr>
        <w:t xml:space="preserve"> </w:t>
      </w:r>
      <w:r w:rsidR="00F00B22">
        <w:rPr>
          <w:rFonts w:ascii="TimesNewRoman" w:hAnsi="TimesNewRoman" w:cs="TimesNewRoman"/>
          <w:sz w:val="24"/>
          <w:szCs w:val="24"/>
        </w:rPr>
        <w:t>intitulé :</w:t>
      </w:r>
      <w:r w:rsidR="00F00B22" w:rsidRPr="00020EA7">
        <w:rPr>
          <w:rFonts w:ascii="TimesNewRoman" w:hAnsi="TimesNewRoman" w:cs="TimesNewRoman"/>
          <w:sz w:val="24"/>
          <w:szCs w:val="24"/>
        </w:rPr>
        <w:t xml:space="preserve"> </w:t>
      </w:r>
      <w:r w:rsidR="00F00B22" w:rsidRPr="00FD6FD9">
        <w:rPr>
          <w:rFonts w:ascii="TimesNewRoman" w:hAnsi="TimesNewRoman" w:cs="TimesNewRoman"/>
          <w:b/>
          <w:bCs/>
          <w:sz w:val="24"/>
          <w:szCs w:val="24"/>
        </w:rPr>
        <w:t>Sensibilisation sur  la non-violence scolaire ;</w:t>
      </w:r>
      <w:r w:rsidR="00F00B22">
        <w:rPr>
          <w:rFonts w:ascii="TimesNewRoman" w:hAnsi="TimesNewRoman" w:cs="TimesNewRoman"/>
          <w:sz w:val="24"/>
          <w:szCs w:val="24"/>
        </w:rPr>
        <w:t xml:space="preserve"> </w:t>
      </w:r>
      <w:r w:rsidR="00FD6FD9">
        <w:rPr>
          <w:rFonts w:ascii="TimesNewRoman,BoldItalic" w:hAnsi="TimesNewRoman,BoldItalic" w:cs="TimesNewRoman,BoldItalic"/>
          <w:b/>
          <w:bCs/>
          <w:i/>
          <w:iCs/>
          <w:sz w:val="24"/>
          <w:szCs w:val="24"/>
        </w:rPr>
        <w:t xml:space="preserve">                                                                                                      </w:t>
      </w:r>
      <w:r w:rsidR="00F00B22">
        <w:rPr>
          <w:rFonts w:ascii="TimesNewRoman" w:hAnsi="TimesNewRoman" w:cs="TimesNewRoman"/>
          <w:sz w:val="24"/>
          <w:szCs w:val="24"/>
        </w:rPr>
        <w:t xml:space="preserve">des formations  seront organisées sur les moes suivants : </w:t>
      </w:r>
    </w:p>
    <w:p w:rsidR="00F00B22" w:rsidRPr="00F00B22" w:rsidRDefault="00F00B22" w:rsidP="00F00B22">
      <w:pPr>
        <w:pStyle w:val="Paragraphedeliste"/>
        <w:numPr>
          <w:ilvl w:val="0"/>
          <w:numId w:val="1"/>
        </w:numPr>
        <w:autoSpaceDE w:val="0"/>
        <w:autoSpaceDN w:val="0"/>
        <w:adjustRightInd w:val="0"/>
        <w:rPr>
          <w:rFonts w:asciiTheme="minorBidi" w:hAnsiTheme="minorBidi"/>
          <w:b/>
          <w:bCs/>
        </w:rPr>
      </w:pPr>
      <w:r w:rsidRPr="00F00B22">
        <w:rPr>
          <w:rFonts w:asciiTheme="minorBidi" w:hAnsiTheme="minorBidi"/>
          <w:b/>
          <w:bCs/>
        </w:rPr>
        <w:t>Médiation sociale</w:t>
      </w:r>
    </w:p>
    <w:p w:rsidR="00F00B22" w:rsidRPr="00F00B22" w:rsidRDefault="00F00B22" w:rsidP="00F00B22">
      <w:pPr>
        <w:pStyle w:val="Paragraphedeliste"/>
        <w:numPr>
          <w:ilvl w:val="0"/>
          <w:numId w:val="1"/>
        </w:numPr>
        <w:autoSpaceDE w:val="0"/>
        <w:autoSpaceDN w:val="0"/>
        <w:adjustRightInd w:val="0"/>
        <w:rPr>
          <w:rFonts w:asciiTheme="minorBidi" w:hAnsiTheme="minorBidi"/>
          <w:b/>
          <w:bCs/>
        </w:rPr>
      </w:pPr>
      <w:r w:rsidRPr="00F00B22">
        <w:rPr>
          <w:rFonts w:asciiTheme="minorBidi" w:hAnsiTheme="minorBidi"/>
          <w:b/>
          <w:bCs/>
        </w:rPr>
        <w:t>L’éducation civique et le comportement non violent</w:t>
      </w:r>
    </w:p>
    <w:p w:rsidR="00F00B22" w:rsidRPr="00F00B22" w:rsidRDefault="00F00B22" w:rsidP="00F00B22">
      <w:pPr>
        <w:pStyle w:val="Paragraphedeliste"/>
        <w:numPr>
          <w:ilvl w:val="0"/>
          <w:numId w:val="1"/>
        </w:numPr>
        <w:autoSpaceDE w:val="0"/>
        <w:autoSpaceDN w:val="0"/>
        <w:adjustRightInd w:val="0"/>
        <w:rPr>
          <w:rFonts w:asciiTheme="minorBidi" w:hAnsiTheme="minorBidi"/>
          <w:b/>
          <w:bCs/>
        </w:rPr>
      </w:pPr>
      <w:r w:rsidRPr="00F00B22">
        <w:rPr>
          <w:rFonts w:asciiTheme="minorBidi" w:hAnsiTheme="minorBidi"/>
          <w:b/>
          <w:bCs/>
        </w:rPr>
        <w:t>La communication interpersonnelle non violente</w:t>
      </w:r>
    </w:p>
    <w:p w:rsidR="00F00B22" w:rsidRDefault="00F00B22" w:rsidP="00F00B22">
      <w:pPr>
        <w:pStyle w:val="Paragraphedeliste"/>
        <w:numPr>
          <w:ilvl w:val="0"/>
          <w:numId w:val="1"/>
        </w:numPr>
        <w:autoSpaceDE w:val="0"/>
        <w:autoSpaceDN w:val="0"/>
        <w:adjustRightInd w:val="0"/>
        <w:rPr>
          <w:rFonts w:asciiTheme="minorBidi" w:hAnsiTheme="minorBidi"/>
          <w:b/>
          <w:bCs/>
        </w:rPr>
      </w:pPr>
      <w:r w:rsidRPr="00F00B22">
        <w:rPr>
          <w:rFonts w:asciiTheme="minorBidi" w:hAnsiTheme="minorBidi"/>
          <w:b/>
          <w:bCs/>
        </w:rPr>
        <w:t>Gestion et résolution des conflits</w:t>
      </w:r>
    </w:p>
    <w:p w:rsidR="00F00B22" w:rsidRDefault="00F00B22" w:rsidP="00F00B22">
      <w:pPr>
        <w:autoSpaceDE w:val="0"/>
        <w:autoSpaceDN w:val="0"/>
        <w:adjustRightInd w:val="0"/>
        <w:rPr>
          <w:rFonts w:asciiTheme="minorBidi" w:hAnsiTheme="minorBidi"/>
          <w:b/>
          <w:bCs/>
        </w:rPr>
      </w:pPr>
      <w:r>
        <w:rPr>
          <w:rFonts w:asciiTheme="minorBidi" w:hAnsiTheme="minorBidi"/>
          <w:b/>
          <w:bCs/>
        </w:rPr>
        <w:t>L’association ACODEC lance les appels à candidatures suivant :</w:t>
      </w:r>
    </w:p>
    <w:p w:rsidR="00F00B22" w:rsidRDefault="00F00B22" w:rsidP="00F00B22">
      <w:pPr>
        <w:pStyle w:val="Paragraphedeliste"/>
        <w:numPr>
          <w:ilvl w:val="0"/>
          <w:numId w:val="2"/>
        </w:numPr>
        <w:autoSpaceDE w:val="0"/>
        <w:autoSpaceDN w:val="0"/>
        <w:adjustRightInd w:val="0"/>
        <w:rPr>
          <w:rFonts w:ascii="TimesNewRoman" w:hAnsi="TimesNewRoman" w:cs="TimesNewRoman"/>
          <w:sz w:val="24"/>
          <w:szCs w:val="24"/>
        </w:rPr>
      </w:pPr>
      <w:r w:rsidRPr="00F00B22">
        <w:rPr>
          <w:rFonts w:asciiTheme="minorBidi" w:hAnsiTheme="minorBidi"/>
          <w:b/>
          <w:bCs/>
          <w:u w:val="single"/>
        </w:rPr>
        <w:t>Un formateur des formateurs</w:t>
      </w:r>
    </w:p>
    <w:p w:rsidR="00F00B22" w:rsidRDefault="00F00B22" w:rsidP="00F00B22">
      <w:pPr>
        <w:pStyle w:val="Paragraphedeliste"/>
        <w:autoSpaceDE w:val="0"/>
        <w:autoSpaceDN w:val="0"/>
        <w:adjustRightInd w:val="0"/>
        <w:rPr>
          <w:rFonts w:ascii="TimesNewRoman" w:hAnsi="TimesNewRoman" w:cs="TimesNewRoman"/>
          <w:sz w:val="24"/>
          <w:szCs w:val="24"/>
        </w:rPr>
      </w:pPr>
      <w:r>
        <w:rPr>
          <w:rFonts w:ascii="TimesNewRoman" w:hAnsi="TimesNewRoman" w:cs="TimesNewRoman"/>
          <w:sz w:val="24"/>
          <w:szCs w:val="24"/>
        </w:rPr>
        <w:t>5 formateurs seront formés sur une durée de 10 journées</w:t>
      </w:r>
    </w:p>
    <w:p w:rsidR="00F00B22" w:rsidRDefault="00F00B22" w:rsidP="00F00B22">
      <w:pPr>
        <w:pStyle w:val="Paragraphedeliste"/>
        <w:autoSpaceDE w:val="0"/>
        <w:autoSpaceDN w:val="0"/>
        <w:adjustRightInd w:val="0"/>
        <w:rPr>
          <w:rFonts w:ascii="TimesNewRoman" w:hAnsi="TimesNewRoman" w:cs="TimesNewRoman"/>
          <w:sz w:val="24"/>
          <w:szCs w:val="24"/>
        </w:rPr>
      </w:pPr>
      <w:r>
        <w:rPr>
          <w:rFonts w:ascii="TimesNewRoman" w:hAnsi="TimesNewRoman" w:cs="TimesNewRoman"/>
          <w:sz w:val="24"/>
          <w:szCs w:val="24"/>
        </w:rPr>
        <w:t>Les conditions demandées pour le formateur des formateurs</w:t>
      </w:r>
      <w:r w:rsidR="00FD6FD9">
        <w:rPr>
          <w:rFonts w:ascii="TimesNewRoman" w:hAnsi="TimesNewRoman" w:cs="TimesNewRoman"/>
          <w:sz w:val="24"/>
          <w:szCs w:val="24"/>
        </w:rPr>
        <w:t xml:space="preserve"> sont</w:t>
      </w:r>
      <w:r>
        <w:rPr>
          <w:rFonts w:ascii="TimesNewRoman" w:hAnsi="TimesNewRoman" w:cs="TimesNewRoman"/>
          <w:sz w:val="24"/>
          <w:szCs w:val="24"/>
        </w:rPr>
        <w:t xml:space="preserve"> : </w:t>
      </w:r>
    </w:p>
    <w:p w:rsidR="00F00B22" w:rsidRDefault="00F00B22" w:rsidP="00F00B22">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Diplôme de 3</w:t>
      </w:r>
      <w:r w:rsidRPr="00F00B22">
        <w:rPr>
          <w:rFonts w:ascii="TimesNewRoman" w:hAnsi="TimesNewRoman" w:cs="TimesNewRoman"/>
          <w:sz w:val="24"/>
          <w:szCs w:val="24"/>
          <w:vertAlign w:val="superscript"/>
        </w:rPr>
        <w:t>ième</w:t>
      </w:r>
      <w:r>
        <w:rPr>
          <w:rFonts w:ascii="TimesNewRoman" w:hAnsi="TimesNewRoman" w:cs="TimesNewRoman"/>
          <w:sz w:val="24"/>
          <w:szCs w:val="24"/>
        </w:rPr>
        <w:t xml:space="preserve"> cycle</w:t>
      </w:r>
    </w:p>
    <w:p w:rsidR="00F00B22" w:rsidRDefault="00F00B22" w:rsidP="00F00B22">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Expériences prouvées dans le domaine de formation</w:t>
      </w:r>
    </w:p>
    <w:p w:rsidR="00F00B22" w:rsidRDefault="00F00B22" w:rsidP="00F00B22">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Avoir une bonne maitrise des outils de communication et de médiation</w:t>
      </w:r>
    </w:p>
    <w:p w:rsidR="00F00B22" w:rsidRDefault="00F00B22" w:rsidP="00F00B22">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Avoir de bonnes connaissances sur l’éducation à la non violence </w:t>
      </w:r>
    </w:p>
    <w:p w:rsidR="00014D9F" w:rsidRDefault="00014D9F" w:rsidP="00FD6FD9">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Maitrise de l’andragogie</w:t>
      </w:r>
    </w:p>
    <w:p w:rsidR="00FD6FD9" w:rsidRPr="00FD6FD9" w:rsidRDefault="00FD6FD9" w:rsidP="00FD6FD9">
      <w:pPr>
        <w:pStyle w:val="Paragraphedeliste"/>
        <w:numPr>
          <w:ilvl w:val="0"/>
          <w:numId w:val="1"/>
        </w:numPr>
        <w:autoSpaceDE w:val="0"/>
        <w:autoSpaceDN w:val="0"/>
        <w:adjustRightInd w:val="0"/>
        <w:rPr>
          <w:rFonts w:ascii="TimesNewRoman" w:hAnsi="TimesNewRoman" w:cs="TimesNewRoman"/>
          <w:sz w:val="24"/>
          <w:szCs w:val="24"/>
        </w:rPr>
      </w:pPr>
    </w:p>
    <w:p w:rsidR="00014D9F" w:rsidRDefault="00014D9F" w:rsidP="00014D9F">
      <w:pPr>
        <w:pStyle w:val="Paragraphedeliste"/>
        <w:numPr>
          <w:ilvl w:val="0"/>
          <w:numId w:val="2"/>
        </w:numPr>
        <w:autoSpaceDE w:val="0"/>
        <w:autoSpaceDN w:val="0"/>
        <w:adjustRightInd w:val="0"/>
        <w:rPr>
          <w:rFonts w:ascii="TimesNewRoman" w:hAnsi="TimesNewRoman" w:cs="TimesNewRoman"/>
          <w:b/>
          <w:bCs/>
          <w:sz w:val="24"/>
          <w:szCs w:val="24"/>
          <w:u w:val="single"/>
        </w:rPr>
      </w:pPr>
      <w:r w:rsidRPr="00014D9F">
        <w:rPr>
          <w:rFonts w:ascii="TimesNewRoman" w:hAnsi="TimesNewRoman" w:cs="TimesNewRoman"/>
          <w:b/>
          <w:bCs/>
          <w:sz w:val="24"/>
          <w:szCs w:val="24"/>
          <w:u w:val="single"/>
        </w:rPr>
        <w:t xml:space="preserve">5 formateurs </w:t>
      </w:r>
    </w:p>
    <w:p w:rsidR="00014D9F" w:rsidRDefault="00FD6FD9" w:rsidP="00FD6FD9">
      <w:pPr>
        <w:pStyle w:val="Paragraphedeliste"/>
        <w:autoSpaceDE w:val="0"/>
        <w:autoSpaceDN w:val="0"/>
        <w:adjustRightInd w:val="0"/>
        <w:ind w:left="645"/>
        <w:rPr>
          <w:rFonts w:ascii="TimesNewRoman" w:hAnsi="TimesNewRoman" w:cs="TimesNewRoman"/>
          <w:sz w:val="24"/>
          <w:szCs w:val="24"/>
        </w:rPr>
      </w:pPr>
      <w:r>
        <w:rPr>
          <w:rFonts w:ascii="TimesNewRoman" w:hAnsi="TimesNewRoman" w:cs="TimesNewRoman"/>
          <w:sz w:val="24"/>
          <w:szCs w:val="24"/>
        </w:rPr>
        <w:t>Les conditions demandées pour l</w:t>
      </w:r>
      <w:r w:rsidR="00014D9F">
        <w:rPr>
          <w:rFonts w:ascii="TimesNewRoman" w:hAnsi="TimesNewRoman" w:cs="TimesNewRoman"/>
          <w:sz w:val="24"/>
          <w:szCs w:val="24"/>
        </w:rPr>
        <w:t xml:space="preserve">es 5 formateurs des bénéficiaires du projet </w:t>
      </w:r>
      <w:r>
        <w:rPr>
          <w:rFonts w:ascii="TimesNewRoman" w:hAnsi="TimesNewRoman" w:cs="TimesNewRoman"/>
          <w:sz w:val="24"/>
          <w:szCs w:val="24"/>
        </w:rPr>
        <w:t xml:space="preserve">sont : </w:t>
      </w:r>
    </w:p>
    <w:p w:rsidR="00014D9F" w:rsidRDefault="00014D9F" w:rsidP="00014D9F">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Avoir au moins un diplôme de niveau supérieur</w:t>
      </w:r>
    </w:p>
    <w:p w:rsidR="00014D9F" w:rsidRDefault="00014D9F" w:rsidP="00014D9F">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Avoir une expérience dans le domaine associatif</w:t>
      </w:r>
    </w:p>
    <w:p w:rsidR="00014D9F" w:rsidRDefault="00014D9F" w:rsidP="00014D9F">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Avoir une aisance communicationnelle</w:t>
      </w:r>
    </w:p>
    <w:p w:rsidR="00014D9F" w:rsidRPr="00014D9F" w:rsidRDefault="00014D9F" w:rsidP="00FD6FD9">
      <w:pPr>
        <w:pStyle w:val="Paragraphedeliste"/>
        <w:numPr>
          <w:ilvl w:val="0"/>
          <w:numId w:val="1"/>
        </w:num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 S’engage sur la durée</w:t>
      </w:r>
      <w:r w:rsidR="00FD6FD9">
        <w:rPr>
          <w:rFonts w:ascii="TimesNewRoman" w:hAnsi="TimesNewRoman" w:cs="TimesNewRoman"/>
          <w:sz w:val="24"/>
          <w:szCs w:val="24"/>
        </w:rPr>
        <w:t xml:space="preserve"> des formations</w:t>
      </w:r>
      <w:r>
        <w:rPr>
          <w:rFonts w:ascii="TimesNewRoman" w:hAnsi="TimesNewRoman" w:cs="TimesNewRoman"/>
          <w:sz w:val="24"/>
          <w:szCs w:val="24"/>
        </w:rPr>
        <w:t xml:space="preserve"> du projet</w:t>
      </w:r>
      <w:r w:rsidR="00FD6FD9">
        <w:rPr>
          <w:rFonts w:ascii="TimesNewRoman" w:hAnsi="TimesNewRoman" w:cs="TimesNewRoman"/>
          <w:sz w:val="24"/>
          <w:szCs w:val="24"/>
        </w:rPr>
        <w:t xml:space="preserve"> </w:t>
      </w:r>
    </w:p>
    <w:p w:rsidR="00F00B22" w:rsidRPr="00FF7296" w:rsidRDefault="00014D9F" w:rsidP="003749EB">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Pour les intéressés : Envoyer un C.V à l’Email suivant : </w:t>
      </w:r>
      <w:hyperlink r:id="rId10" w:history="1">
        <w:r w:rsidRPr="00014D9F">
          <w:rPr>
            <w:rStyle w:val="Lienhypertexte"/>
            <w:rFonts w:ascii="TimesNewRoman" w:hAnsi="TimesNewRoman" w:cs="TimesNewRoman"/>
            <w:sz w:val="24"/>
            <w:szCs w:val="24"/>
            <w:u w:val="none"/>
          </w:rPr>
          <w:t>acodec_oujda@yahoo.fr</w:t>
        </w:r>
      </w:hyperlink>
      <w:r>
        <w:rPr>
          <w:rFonts w:ascii="TimesNewRoman" w:hAnsi="TimesNewRoman" w:cs="TimesNewRoman"/>
          <w:sz w:val="24"/>
          <w:szCs w:val="24"/>
        </w:rPr>
        <w:t xml:space="preserve">   </w:t>
      </w:r>
      <w:r w:rsidR="003749EB">
        <w:rPr>
          <w:rFonts w:ascii="TimesNewRoman" w:hAnsi="TimesNewRoman" w:cs="TimesNewRoman"/>
          <w:sz w:val="24"/>
          <w:szCs w:val="24"/>
        </w:rPr>
        <w:t>;</w:t>
      </w:r>
      <w:r>
        <w:rPr>
          <w:rFonts w:ascii="TimesNewRoman" w:hAnsi="TimesNewRoman" w:cs="TimesNewRoman"/>
          <w:sz w:val="24"/>
          <w:szCs w:val="24"/>
        </w:rPr>
        <w:t xml:space="preserve"> contacter l’association ACODEC par téléphone : 0667332313 </w:t>
      </w:r>
    </w:p>
    <w:p w:rsidR="00FD6FD9" w:rsidRDefault="00FD6FD9" w:rsidP="00FD6FD9">
      <w:pPr>
        <w:tabs>
          <w:tab w:val="left" w:pos="243"/>
        </w:tabs>
        <w:spacing w:after="0"/>
        <w:jc w:val="center"/>
      </w:pPr>
    </w:p>
    <w:p w:rsidR="00FD6FD9" w:rsidRDefault="00FD6FD9" w:rsidP="00FD6FD9">
      <w:pPr>
        <w:tabs>
          <w:tab w:val="left" w:pos="243"/>
        </w:tabs>
        <w:spacing w:after="0"/>
        <w:jc w:val="center"/>
      </w:pPr>
      <w:r>
        <w:t>Le président d’ACODEC :</w:t>
      </w:r>
    </w:p>
    <w:p w:rsidR="00FD6FD9" w:rsidRPr="002A16FF" w:rsidRDefault="00FD6FD9" w:rsidP="00FD6FD9">
      <w:pPr>
        <w:tabs>
          <w:tab w:val="left" w:pos="243"/>
        </w:tabs>
        <w:spacing w:after="0"/>
        <w:jc w:val="center"/>
      </w:pPr>
      <w:r>
        <w:t xml:space="preserve"> Rezzouki el miloud</w:t>
      </w:r>
    </w:p>
    <w:sectPr w:rsidR="00FD6FD9" w:rsidRPr="002A16FF" w:rsidSect="00FD6FD9">
      <w:pgSz w:w="11906" w:h="16838"/>
      <w:pgMar w:top="142"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152" w:rsidRDefault="00906152" w:rsidP="00CB0AD7">
      <w:pPr>
        <w:spacing w:after="0" w:line="240" w:lineRule="auto"/>
      </w:pPr>
      <w:r>
        <w:separator/>
      </w:r>
    </w:p>
  </w:endnote>
  <w:endnote w:type="continuationSeparator" w:id="1">
    <w:p w:rsidR="00906152" w:rsidRDefault="00906152" w:rsidP="00CB0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Bold">
    <w:altName w:val="Times New Roman"/>
    <w:panose1 w:val="00000000000000000000"/>
    <w:charset w:val="B2"/>
    <w:family w:val="auto"/>
    <w:notTrueType/>
    <w:pitch w:val="default"/>
    <w:sig w:usb0="00002001" w:usb1="00000000" w:usb2="00000000" w:usb3="00000000" w:csb0="00000040" w:csb1="00000000"/>
  </w:font>
  <w:font w:name="TimesNewRoman">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152" w:rsidRDefault="00906152" w:rsidP="00CB0AD7">
      <w:pPr>
        <w:spacing w:after="0" w:line="240" w:lineRule="auto"/>
      </w:pPr>
      <w:r>
        <w:separator/>
      </w:r>
    </w:p>
  </w:footnote>
  <w:footnote w:type="continuationSeparator" w:id="1">
    <w:p w:rsidR="00906152" w:rsidRDefault="00906152" w:rsidP="00CB0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15638"/>
    <w:multiLevelType w:val="hybridMultilevel"/>
    <w:tmpl w:val="7F9036F0"/>
    <w:lvl w:ilvl="0" w:tplc="3A96E9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273661"/>
    <w:multiLevelType w:val="hybridMultilevel"/>
    <w:tmpl w:val="A39AC4EC"/>
    <w:lvl w:ilvl="0" w:tplc="A896FC10">
      <w:start w:val="1500"/>
      <w:numFmt w:val="bullet"/>
      <w:lvlText w:val="-"/>
      <w:lvlJc w:val="left"/>
      <w:pPr>
        <w:ind w:left="645" w:hanging="360"/>
      </w:pPr>
      <w:rPr>
        <w:rFonts w:ascii="Times New Roman" w:eastAsia="Times New Roman" w:hAnsi="Times New Roman" w:cs="Times New Roman" w:hint="default"/>
        <w:b w:val="0"/>
        <w:color w:val="auto"/>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cumentProtection w:formatting="1" w:enforcement="1" w:cryptProviderType="rsaFull" w:cryptAlgorithmClass="hash" w:cryptAlgorithmType="typeAny" w:cryptAlgorithmSid="4" w:cryptSpinCount="50000" w:hash="NBMbjkrpjRHRUgd2Y7xMYAu8vBQ=" w:salt="7PzdHfwAYtuqlsBxJTczGg=="/>
  <w:defaultTabStop w:val="708"/>
  <w:hyphenationZone w:val="425"/>
  <w:characterSpacingControl w:val="doNotCompress"/>
  <w:savePreviewPicture/>
  <w:footnotePr>
    <w:footnote w:id="0"/>
    <w:footnote w:id="1"/>
  </w:footnotePr>
  <w:endnotePr>
    <w:endnote w:id="0"/>
    <w:endnote w:id="1"/>
  </w:endnotePr>
  <w:compat/>
  <w:rsids>
    <w:rsidRoot w:val="002A16FF"/>
    <w:rsid w:val="00014D9F"/>
    <w:rsid w:val="00020EA7"/>
    <w:rsid w:val="00073B2A"/>
    <w:rsid w:val="000A189D"/>
    <w:rsid w:val="001526F9"/>
    <w:rsid w:val="002A16FF"/>
    <w:rsid w:val="003749EB"/>
    <w:rsid w:val="0042685A"/>
    <w:rsid w:val="004B185B"/>
    <w:rsid w:val="00906152"/>
    <w:rsid w:val="00CB0AD7"/>
    <w:rsid w:val="00F00B22"/>
    <w:rsid w:val="00F93A0A"/>
    <w:rsid w:val="00FD6F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16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6FF"/>
    <w:rPr>
      <w:rFonts w:ascii="Tahoma" w:hAnsi="Tahoma" w:cs="Tahoma"/>
      <w:sz w:val="16"/>
      <w:szCs w:val="16"/>
    </w:rPr>
  </w:style>
  <w:style w:type="paragraph" w:styleId="En-tte">
    <w:name w:val="header"/>
    <w:basedOn w:val="Normal"/>
    <w:link w:val="En-tteCar"/>
    <w:uiPriority w:val="99"/>
    <w:semiHidden/>
    <w:unhideWhenUsed/>
    <w:rsid w:val="00CB0A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0AD7"/>
  </w:style>
  <w:style w:type="paragraph" w:styleId="Pieddepage">
    <w:name w:val="footer"/>
    <w:basedOn w:val="Normal"/>
    <w:link w:val="PieddepageCar"/>
    <w:uiPriority w:val="99"/>
    <w:semiHidden/>
    <w:unhideWhenUsed/>
    <w:rsid w:val="00CB0A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0AD7"/>
  </w:style>
  <w:style w:type="paragraph" w:styleId="Paragraphedeliste">
    <w:name w:val="List Paragraph"/>
    <w:basedOn w:val="Normal"/>
    <w:uiPriority w:val="34"/>
    <w:qFormat/>
    <w:rsid w:val="00F00B22"/>
    <w:pPr>
      <w:ind w:left="720"/>
      <w:contextualSpacing/>
    </w:pPr>
  </w:style>
  <w:style w:type="character" w:styleId="Lienhypertexte">
    <w:name w:val="Hyperlink"/>
    <w:basedOn w:val="Policepardfaut"/>
    <w:uiPriority w:val="99"/>
    <w:unhideWhenUsed/>
    <w:rsid w:val="00014D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odec_oujda@yahoo.fr"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320</Words>
  <Characters>1764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oliviti</dc:creator>
  <cp:lastModifiedBy>oliviti</cp:lastModifiedBy>
  <cp:revision>3</cp:revision>
  <dcterms:created xsi:type="dcterms:W3CDTF">2012-11-22T20:25:00Z</dcterms:created>
  <dcterms:modified xsi:type="dcterms:W3CDTF">2012-11-22T22:04:00Z</dcterms:modified>
</cp:coreProperties>
</file>