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B5" w:rsidRDefault="008E7F60" w:rsidP="00295389"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4386580</wp:posOffset>
            </wp:positionH>
            <wp:positionV relativeFrom="paragraph">
              <wp:posOffset>-814070</wp:posOffset>
            </wp:positionV>
            <wp:extent cx="1714500" cy="1000125"/>
            <wp:effectExtent l="19050" t="0" r="0" b="0"/>
            <wp:wrapSquare wrapText="bothSides" distT="0" distB="0" distL="114300" distR="11430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C3FFF" w:rsidRPr="00DC3FF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-814070</wp:posOffset>
            </wp:positionV>
            <wp:extent cx="2009775" cy="1076325"/>
            <wp:effectExtent l="19050" t="0" r="9525" b="0"/>
            <wp:wrapNone/>
            <wp:docPr id="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F60" w:rsidRPr="00193C0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</w:rPr>
      </w:pPr>
      <w:r>
        <w:rPr>
          <w:rFonts w:hint="cs"/>
          <w:rtl/>
        </w:rPr>
        <w:t xml:space="preserve"> </w:t>
      </w:r>
      <w:r w:rsidRPr="00193C00">
        <w:rPr>
          <w:b/>
          <w:bCs/>
          <w:sz w:val="28"/>
          <w:szCs w:val="28"/>
        </w:rPr>
        <w:t>Communiqué de presse</w:t>
      </w:r>
    </w:p>
    <w:p w:rsidR="008E7F60" w:rsidRPr="00E21FE5" w:rsidRDefault="008E7F60" w:rsidP="008E7F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 w:cstheme="minorBidi"/>
        </w:rPr>
      </w:pPr>
    </w:p>
    <w:p w:rsidR="008E7F60" w:rsidRPr="008E7F60" w:rsidRDefault="008E7F60" w:rsidP="005F1E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Bidi" w:hAnsiTheme="minorBidi" w:cstheme="minorBidi"/>
        </w:rPr>
      </w:pPr>
      <w:r w:rsidRPr="008E7F60">
        <w:rPr>
          <w:rFonts w:asciiTheme="minorBidi" w:hAnsiTheme="minorBidi" w:cstheme="minorBidi"/>
        </w:rPr>
        <w:t>Notre projet intitulé « </w:t>
      </w:r>
      <w:r w:rsidRPr="008E7F60">
        <w:rPr>
          <w:rFonts w:asciiTheme="minorBidi" w:hAnsiTheme="minorBidi" w:cstheme="minorBidi"/>
          <w:b/>
          <w:bCs/>
        </w:rPr>
        <w:t>MOUSSAADA &amp; IDMAJ ELMOUHAJIR</w:t>
      </w:r>
      <w:r w:rsidRPr="008E7F60">
        <w:rPr>
          <w:rFonts w:asciiTheme="minorBidi" w:hAnsiTheme="minorBidi" w:cstheme="minorBidi"/>
        </w:rPr>
        <w:t xml:space="preserve"> - </w:t>
      </w:r>
      <w:r w:rsidR="005F1E15">
        <w:rPr>
          <w:rFonts w:asciiTheme="minorBidi" w:hAnsiTheme="minorBidi" w:cstheme="minorBidi"/>
        </w:rPr>
        <w:t>Assistance et Inclusion pour les Personnes M</w:t>
      </w:r>
      <w:r w:rsidRPr="008E7F60">
        <w:rPr>
          <w:rFonts w:asciiTheme="minorBidi" w:hAnsiTheme="minorBidi" w:cstheme="minorBidi"/>
        </w:rPr>
        <w:t>igrantes », financé par</w:t>
      </w:r>
      <w:r w:rsidR="00B71BBA">
        <w:rPr>
          <w:rFonts w:asciiTheme="minorBidi" w:hAnsiTheme="minorBidi" w:cstheme="minorBidi"/>
        </w:rPr>
        <w:t xml:space="preserve"> AFD , </w:t>
      </w:r>
      <w:r w:rsidR="00D93070">
        <w:rPr>
          <w:rFonts w:asciiTheme="minorBidi" w:hAnsiTheme="minorBidi" w:cstheme="minorBidi"/>
        </w:rPr>
        <w:t xml:space="preserve">mise en ouvre par </w:t>
      </w:r>
      <w:r w:rsidRPr="008E7F60">
        <w:rPr>
          <w:rFonts w:asciiTheme="minorBidi" w:hAnsiTheme="minorBidi" w:cstheme="minorBidi"/>
        </w:rPr>
        <w:t xml:space="preserve"> Expertise France dans le cadre du programme « </w:t>
      </w:r>
      <w:r w:rsidRPr="008E7F60">
        <w:rPr>
          <w:rFonts w:asciiTheme="minorBidi" w:hAnsiTheme="minorBidi" w:cstheme="minorBidi"/>
          <w:b/>
          <w:bCs/>
          <w:i/>
          <w:iCs/>
        </w:rPr>
        <w:t>PRIM - Programme Régional des Initiatives de la Migration</w:t>
      </w:r>
      <w:r w:rsidRPr="008E7F60">
        <w:rPr>
          <w:rFonts w:asciiTheme="minorBidi" w:hAnsiTheme="minorBidi" w:cstheme="minorBidi"/>
        </w:rPr>
        <w:t xml:space="preserve"> » a pour objectif de contribuer à la déclinaison de la politique migratoire nationale (SNIA et SNMRE) au niveau des régions </w:t>
      </w:r>
      <w:r w:rsidR="00D93070">
        <w:rPr>
          <w:rFonts w:asciiTheme="minorBidi" w:hAnsiTheme="minorBidi" w:cstheme="minorBidi"/>
        </w:rPr>
        <w:t>de l’Oriental et Souss-Massa. Projet exécuté</w:t>
      </w:r>
      <w:r w:rsidR="00613604">
        <w:rPr>
          <w:rFonts w:asciiTheme="minorBidi" w:hAnsiTheme="minorBidi" w:cstheme="minorBidi"/>
        </w:rPr>
        <w:t xml:space="preserve"> à Oujda</w:t>
      </w:r>
      <w:r w:rsidR="00D93070">
        <w:rPr>
          <w:rFonts w:asciiTheme="minorBidi" w:hAnsiTheme="minorBidi" w:cstheme="minorBidi"/>
        </w:rPr>
        <w:t xml:space="preserve"> par </w:t>
      </w:r>
      <w:r w:rsidR="005F1E15">
        <w:rPr>
          <w:rFonts w:asciiTheme="minorBidi" w:hAnsiTheme="minorBidi" w:cstheme="minorBidi"/>
        </w:rPr>
        <w:t xml:space="preserve">l’association </w:t>
      </w:r>
      <w:r w:rsidR="00D93070">
        <w:rPr>
          <w:rFonts w:asciiTheme="minorBidi" w:hAnsiTheme="minorBidi" w:cstheme="minorBidi"/>
        </w:rPr>
        <w:t xml:space="preserve">ACODEC, </w:t>
      </w:r>
      <w:r w:rsidR="00B71BBA">
        <w:rPr>
          <w:rFonts w:asciiTheme="minorBidi" w:hAnsiTheme="minorBidi" w:cstheme="minorBidi"/>
        </w:rPr>
        <w:t xml:space="preserve">cofinancé </w:t>
      </w:r>
      <w:r w:rsidR="00D93070">
        <w:rPr>
          <w:rFonts w:asciiTheme="minorBidi" w:hAnsiTheme="minorBidi" w:cstheme="minorBidi"/>
        </w:rPr>
        <w:t xml:space="preserve">par UNICEF et en partenariat avec </w:t>
      </w:r>
      <w:r w:rsidR="005F1E15">
        <w:rPr>
          <w:rFonts w:asciiTheme="minorBidi" w:hAnsiTheme="minorBidi" w:cstheme="minorBidi"/>
        </w:rPr>
        <w:t xml:space="preserve">la </w:t>
      </w:r>
      <w:r w:rsidR="00D93070">
        <w:rPr>
          <w:rFonts w:asciiTheme="minorBidi" w:hAnsiTheme="minorBidi" w:cstheme="minorBidi"/>
        </w:rPr>
        <w:t xml:space="preserve">Région de l’Oriental, L’Entraide Nationale et l’AREFO.   </w:t>
      </w:r>
    </w:p>
    <w:p w:rsidR="008E7F60" w:rsidRPr="008E7F60" w:rsidRDefault="008E7F60" w:rsidP="008E7F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Bidi" w:hAnsiTheme="minorBidi" w:cstheme="minorBidi"/>
        </w:rPr>
      </w:pPr>
      <w:r w:rsidRPr="008E7F60">
        <w:rPr>
          <w:rFonts w:asciiTheme="minorBidi" w:hAnsiTheme="minorBidi" w:cstheme="minorBidi"/>
        </w:rPr>
        <w:t>Notre action (projet) consiste à :</w:t>
      </w:r>
    </w:p>
    <w:p w:rsidR="008E7F60" w:rsidRPr="008E7F60" w:rsidRDefault="008E7F60" w:rsidP="008E7F6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rFonts w:asciiTheme="minorBidi" w:hAnsiTheme="minorBidi"/>
          <w:color w:val="000000"/>
          <w:sz w:val="24"/>
          <w:szCs w:val="24"/>
        </w:rPr>
      </w:pPr>
      <w:r w:rsidRPr="008E7F60">
        <w:rPr>
          <w:rFonts w:asciiTheme="minorBidi" w:hAnsiTheme="minorBidi"/>
          <w:color w:val="000000"/>
          <w:sz w:val="24"/>
          <w:szCs w:val="24"/>
        </w:rPr>
        <w:t>Collaborer dans le cadre de la stratégie nationale (SNIA), la constitution Marocaine de 2011 et une reconnaissance universelle des droits de l’enfant dans </w:t>
      </w:r>
      <w:hyperlink r:id="rId9" w:anchor=":~:text=Pr%C3%A9sentation%20de%20la%20Convention%20internationale,Unies%2C%20le%2020%20novembre%201989." w:history="1">
        <w:r w:rsidRPr="008E7F60">
          <w:rPr>
            <w:rFonts w:asciiTheme="minorBidi" w:hAnsiTheme="minorBidi"/>
            <w:color w:val="000000"/>
            <w:sz w:val="24"/>
            <w:szCs w:val="24"/>
          </w:rPr>
          <w:t>la Convention des Nations unies sur les droits de l’enfant</w:t>
        </w:r>
      </w:hyperlink>
      <w:r w:rsidRPr="008E7F60">
        <w:rPr>
          <w:rFonts w:asciiTheme="minorBidi" w:hAnsiTheme="minorBidi"/>
          <w:sz w:val="24"/>
          <w:szCs w:val="24"/>
        </w:rPr>
        <w:t> </w:t>
      </w:r>
      <w:r w:rsidRPr="008E7F60">
        <w:rPr>
          <w:rFonts w:asciiTheme="minorBidi" w:hAnsiTheme="minorBidi"/>
          <w:color w:val="000000"/>
          <w:sz w:val="24"/>
          <w:szCs w:val="24"/>
        </w:rPr>
        <w:t>;</w:t>
      </w:r>
    </w:p>
    <w:p w:rsidR="008E7F60" w:rsidRPr="008E7F60" w:rsidRDefault="008E7F60" w:rsidP="008E7F6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84"/>
        <w:jc w:val="both"/>
        <w:rPr>
          <w:rFonts w:asciiTheme="minorBidi" w:hAnsiTheme="minorBidi"/>
          <w:color w:val="000000"/>
          <w:sz w:val="24"/>
          <w:szCs w:val="24"/>
        </w:rPr>
      </w:pPr>
      <w:r w:rsidRPr="008E7F60">
        <w:rPr>
          <w:rFonts w:asciiTheme="minorBidi" w:hAnsiTheme="minorBidi"/>
          <w:color w:val="000000"/>
          <w:sz w:val="24"/>
          <w:szCs w:val="24"/>
        </w:rPr>
        <w:t>Pour objectif général la Contribution à l’amélioration de l’inclusion sociale et professionnelle des enfants et jeunes immigrés(es) dans la ville d’Oujda ;</w:t>
      </w:r>
    </w:p>
    <w:p w:rsidR="008E7F60" w:rsidRPr="008E7F60" w:rsidRDefault="008E7F60" w:rsidP="008E7F6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284" w:hanging="284"/>
        <w:jc w:val="both"/>
        <w:rPr>
          <w:rFonts w:asciiTheme="minorBidi" w:hAnsiTheme="minorBidi"/>
          <w:b/>
          <w:bCs/>
          <w:iCs/>
          <w:sz w:val="24"/>
          <w:szCs w:val="24"/>
        </w:rPr>
      </w:pPr>
      <w:r w:rsidRPr="008E7F60">
        <w:rPr>
          <w:rFonts w:asciiTheme="minorBidi" w:hAnsiTheme="minorBidi"/>
          <w:color w:val="000000"/>
          <w:sz w:val="24"/>
          <w:szCs w:val="24"/>
        </w:rPr>
        <w:t>réaliser des activités répondants aux besoins des personnes migrantes</w:t>
      </w:r>
      <w:r w:rsidR="00D93070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8E7F60">
        <w:rPr>
          <w:rFonts w:asciiTheme="minorBidi" w:hAnsiTheme="minorBidi"/>
          <w:color w:val="000000"/>
          <w:sz w:val="24"/>
          <w:szCs w:val="24"/>
        </w:rPr>
        <w:t>et aussi des organisations de la société civile,</w:t>
      </w:r>
      <w:r w:rsidR="00D93070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8E7F60">
        <w:rPr>
          <w:rFonts w:asciiTheme="minorBidi" w:hAnsiTheme="minorBidi"/>
          <w:color w:val="000000"/>
          <w:sz w:val="24"/>
          <w:szCs w:val="24"/>
        </w:rPr>
        <w:t>des</w:t>
      </w:r>
      <w:r w:rsidR="00D93070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8E7F60">
        <w:rPr>
          <w:rFonts w:asciiTheme="minorBidi" w:hAnsiTheme="minorBidi"/>
          <w:color w:val="000000"/>
          <w:sz w:val="24"/>
          <w:szCs w:val="24"/>
        </w:rPr>
        <w:t>femmes et hommes</w:t>
      </w:r>
      <w:r w:rsidR="00D93070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8E7F60">
        <w:rPr>
          <w:rFonts w:asciiTheme="minorBidi" w:hAnsiTheme="minorBidi"/>
          <w:color w:val="000000"/>
          <w:sz w:val="24"/>
          <w:szCs w:val="24"/>
        </w:rPr>
        <w:t>élus-es- et fonctionnaires des collectivités territoriales, des assistant-e-s sociales et des agent-e-s communautaires des communautés migrantes</w:t>
      </w:r>
      <w:r w:rsidRPr="008E7F60">
        <w:rPr>
          <w:rFonts w:asciiTheme="minorBidi" w:hAnsiTheme="minorBidi"/>
          <w:b/>
          <w:bCs/>
          <w:iCs/>
          <w:sz w:val="24"/>
          <w:szCs w:val="24"/>
        </w:rPr>
        <w:t>.</w:t>
      </w:r>
    </w:p>
    <w:p w:rsidR="008E7F60" w:rsidRP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Theme="minorBidi" w:hAnsiTheme="minorBidi"/>
          <w:color w:val="000000"/>
          <w:sz w:val="24"/>
          <w:szCs w:val="24"/>
        </w:rPr>
      </w:pPr>
      <w:r w:rsidRPr="008E7F60">
        <w:rPr>
          <w:rFonts w:asciiTheme="minorBidi" w:hAnsiTheme="minorBidi"/>
          <w:b/>
          <w:bCs/>
          <w:sz w:val="24"/>
          <w:szCs w:val="24"/>
        </w:rPr>
        <w:t xml:space="preserve">Le 26 et 27 Septembre 2022 dans l’espace d’animation et de formation du tissu associatif,  l’association ACODEC organisera  </w:t>
      </w:r>
      <w:r w:rsidRPr="008E7F60">
        <w:rPr>
          <w:rFonts w:asciiTheme="minorBidi" w:hAnsiTheme="minorBidi"/>
          <w:b/>
          <w:bCs/>
          <w:color w:val="000000"/>
          <w:sz w:val="24"/>
          <w:szCs w:val="24"/>
        </w:rPr>
        <w:t xml:space="preserve">deux </w:t>
      </w:r>
      <w:r w:rsidRPr="004A7C5B">
        <w:rPr>
          <w:rFonts w:asciiTheme="minorBidi" w:hAnsiTheme="minorBidi"/>
          <w:b/>
          <w:bCs/>
          <w:color w:val="000000"/>
          <w:sz w:val="24"/>
          <w:szCs w:val="24"/>
        </w:rPr>
        <w:t>journées de sensibilisation et formation sur les cadres politiques et normatifs internationaux, nationaux- SNIA- et régionaux sur la migration et les droits des migrant-e-s et refugié-e-s</w:t>
      </w:r>
      <w:r w:rsidRPr="008E7F60">
        <w:rPr>
          <w:rFonts w:asciiTheme="minorBidi" w:hAnsiTheme="minorBidi"/>
          <w:color w:val="000000"/>
          <w:sz w:val="24"/>
          <w:szCs w:val="24"/>
        </w:rPr>
        <w:t xml:space="preserve"> (pactes mondiaux ; agenda 2030 et les ODD, etc.) pour motiver l’engagement et la pro activité des parties prenantes (institutions régionales et locales ,</w:t>
      </w:r>
      <w:r w:rsidRPr="008E7F60">
        <w:rPr>
          <w:rFonts w:asciiTheme="minorBidi" w:hAnsiTheme="minorBidi"/>
          <w:sz w:val="24"/>
          <w:szCs w:val="24"/>
        </w:rPr>
        <w:t>des représentant-e-s</w:t>
      </w:r>
      <w:r w:rsidRPr="008E7F60">
        <w:rPr>
          <w:rFonts w:asciiTheme="minorBidi" w:hAnsiTheme="minorBidi"/>
          <w:color w:val="000000"/>
          <w:sz w:val="24"/>
          <w:szCs w:val="24"/>
        </w:rPr>
        <w:t xml:space="preserve"> d’OSC actives dans le domaine de la protection et lamigration, </w:t>
      </w:r>
      <w:r w:rsidRPr="008E7F60">
        <w:rPr>
          <w:rFonts w:asciiTheme="minorBidi" w:hAnsiTheme="minorBidi"/>
          <w:sz w:val="24"/>
          <w:szCs w:val="24"/>
        </w:rPr>
        <w:t xml:space="preserve">des agent- es- </w:t>
      </w:r>
      <w:r w:rsidRPr="008E7F60">
        <w:rPr>
          <w:rFonts w:asciiTheme="minorBidi" w:hAnsiTheme="minorBidi"/>
          <w:color w:val="000000"/>
          <w:sz w:val="24"/>
          <w:szCs w:val="24"/>
        </w:rPr>
        <w:t xml:space="preserve">communautaires </w:t>
      </w:r>
      <w:r w:rsidRPr="008E7F60">
        <w:rPr>
          <w:rFonts w:asciiTheme="minorBidi" w:hAnsiTheme="minorBidi"/>
          <w:sz w:val="24"/>
          <w:szCs w:val="24"/>
        </w:rPr>
        <w:t>représentant-e-s</w:t>
      </w:r>
      <w:r w:rsidRPr="008E7F60">
        <w:rPr>
          <w:rFonts w:asciiTheme="minorBidi" w:hAnsiTheme="minorBidi"/>
          <w:color w:val="000000"/>
          <w:sz w:val="24"/>
          <w:szCs w:val="24"/>
        </w:rPr>
        <w:t xml:space="preserve"> des communautés migrantes et des assistant-e-s sociales de l’EN.</w:t>
      </w:r>
    </w:p>
    <w:p w:rsidR="008E7F60" w:rsidRPr="008E7F60" w:rsidRDefault="008E7F60" w:rsidP="008E7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rPr>
          <w:rFonts w:asciiTheme="minorBidi" w:hAnsiTheme="minorBidi"/>
          <w:b/>
          <w:bCs/>
          <w:iCs/>
          <w:sz w:val="24"/>
          <w:szCs w:val="24"/>
          <w:lang w:val="fr-MA"/>
        </w:rPr>
      </w:pPr>
      <w:r w:rsidRPr="008E7F60">
        <w:rPr>
          <w:rFonts w:asciiTheme="minorBidi" w:hAnsiTheme="minorBidi"/>
          <w:b/>
          <w:bCs/>
          <w:iCs/>
          <w:sz w:val="24"/>
          <w:szCs w:val="24"/>
          <w:lang w:val="fr-MA"/>
        </w:rPr>
        <w:t>Une partie de la première journée (durée 2 heures) à partir de 9h 30mn, sera réservée à la présentation du projet.</w:t>
      </w:r>
    </w:p>
    <w:p w:rsidR="008E7F60" w:rsidRDefault="008E7F60" w:rsidP="008E7F60">
      <w:pPr>
        <w:shd w:val="clear" w:color="auto" w:fill="FFFFFF" w:themeFill="background1"/>
        <w:spacing w:after="0"/>
        <w:jc w:val="both"/>
        <w:rPr>
          <w:rFonts w:asciiTheme="minorBidi" w:hAnsiTheme="minorBidi"/>
          <w:b/>
          <w:bCs/>
          <w:iCs/>
          <w:sz w:val="24"/>
          <w:szCs w:val="24"/>
          <w:lang w:val="fr-MA"/>
        </w:rPr>
      </w:pPr>
    </w:p>
    <w:p w:rsidR="00CB2A6D" w:rsidRPr="00E21FE5" w:rsidRDefault="00CB2A6D" w:rsidP="008E7F60">
      <w:pPr>
        <w:shd w:val="clear" w:color="auto" w:fill="FFFFFF" w:themeFill="background1"/>
        <w:spacing w:after="0"/>
        <w:jc w:val="both"/>
        <w:rPr>
          <w:rFonts w:asciiTheme="minorBidi" w:hAnsiTheme="minorBidi"/>
          <w:b/>
          <w:bCs/>
          <w:iCs/>
          <w:sz w:val="24"/>
          <w:szCs w:val="24"/>
          <w:lang w:val="fr-MA"/>
        </w:rPr>
      </w:pPr>
    </w:p>
    <w:p w:rsidR="008E7F60" w:rsidRDefault="008E7F60" w:rsidP="008E7F60">
      <w:pPr>
        <w:pBdr>
          <w:top w:val="single" w:sz="4" w:space="1" w:color="auto"/>
          <w:bottom w:val="single" w:sz="4" w:space="1" w:color="auto"/>
        </w:pBdr>
        <w:spacing w:after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 w:rsidRPr="00067FFD">
        <w:rPr>
          <w:sz w:val="24"/>
          <w:szCs w:val="24"/>
        </w:rPr>
        <w:t>Rue Moulay Ahmed Lagrari,22 Immeuble Mounia , Premier étage-Oujda ;</w:t>
      </w:r>
    </w:p>
    <w:p w:rsidR="00067FFD" w:rsidRPr="009B7987" w:rsidRDefault="008E7F60" w:rsidP="009B7987">
      <w:pPr>
        <w:pBdr>
          <w:top w:val="single" w:sz="4" w:space="1" w:color="auto"/>
          <w:bottom w:val="single" w:sz="4" w:space="1" w:color="auto"/>
        </w:pBdr>
        <w:spacing w:after="0"/>
        <w:ind w:right="142"/>
        <w:jc w:val="center"/>
        <w:rPr>
          <w:sz w:val="24"/>
          <w:szCs w:val="24"/>
        </w:rPr>
      </w:pPr>
      <w:r w:rsidRPr="00067FFD">
        <w:rPr>
          <w:sz w:val="24"/>
          <w:szCs w:val="24"/>
        </w:rPr>
        <w:t xml:space="preserve"> Email : </w:t>
      </w:r>
      <w:hyperlink r:id="rId10" w:history="1">
        <w:r w:rsidRPr="00067FFD">
          <w:rPr>
            <w:rStyle w:val="Lienhypertexte"/>
            <w:sz w:val="24"/>
            <w:szCs w:val="24"/>
            <w:u w:val="none"/>
          </w:rPr>
          <w:t>acodec_oujda@yahoo.fr</w:t>
        </w:r>
      </w:hyperlink>
      <w:r w:rsidRPr="00067FFD">
        <w:rPr>
          <w:sz w:val="24"/>
          <w:szCs w:val="24"/>
        </w:rPr>
        <w:t xml:space="preserve">  , Tél : 0667332313</w:t>
      </w:r>
    </w:p>
    <w:sectPr w:rsidR="00067FFD" w:rsidRPr="009B7987" w:rsidSect="009B79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709" w:left="1417" w:header="708" w:footer="3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C47" w:rsidRDefault="00C50C47" w:rsidP="00193C00">
      <w:pPr>
        <w:spacing w:after="0" w:line="240" w:lineRule="auto"/>
      </w:pPr>
      <w:r>
        <w:separator/>
      </w:r>
    </w:p>
  </w:endnote>
  <w:endnote w:type="continuationSeparator" w:id="1">
    <w:p w:rsidR="00C50C47" w:rsidRDefault="00C50C47" w:rsidP="0019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6A" w:rsidRDefault="005933F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5C" w:rsidRDefault="009B7987" w:rsidP="009B7987">
    <w:pPr>
      <w:pStyle w:val="Pieddepage"/>
      <w:tabs>
        <w:tab w:val="clear" w:pos="4536"/>
        <w:tab w:val="left" w:pos="4335"/>
        <w:tab w:val="left" w:pos="6297"/>
      </w:tabs>
      <w:rPr>
        <w:lang w:bidi="ar-DZ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4547870</wp:posOffset>
          </wp:positionH>
          <wp:positionV relativeFrom="topMargin">
            <wp:posOffset>8639175</wp:posOffset>
          </wp:positionV>
          <wp:extent cx="1323975" cy="468630"/>
          <wp:effectExtent l="19050" t="0" r="9525" b="0"/>
          <wp:wrapSquare wrapText="bothSides"/>
          <wp:docPr id="7" name="Image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938530</wp:posOffset>
          </wp:positionH>
          <wp:positionV relativeFrom="paragraph">
            <wp:posOffset>9525</wp:posOffset>
          </wp:positionV>
          <wp:extent cx="1314450" cy="589915"/>
          <wp:effectExtent l="19050" t="0" r="0" b="0"/>
          <wp:wrapNone/>
          <wp:docPr id="8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3144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rtl/>
        <w:lang w:bidi="ar-DZ"/>
      </w:rPr>
      <w:t>[</w:t>
    </w:r>
    <w:r>
      <w:rPr>
        <w:lang w:bidi="ar-DZ"/>
      </w:rPr>
      <w:t xml:space="preserve">Financé par : </w:t>
    </w:r>
    <w:r w:rsidR="00C073B5">
      <w:rPr>
        <w:rtl/>
        <w:lang w:bidi="ar-DZ"/>
      </w:rPr>
      <w:tab/>
    </w:r>
    <w:r>
      <w:rPr>
        <w:rFonts w:hint="cs"/>
        <w:rtl/>
        <w:lang w:bidi="ar-DZ"/>
      </w:rPr>
      <w:t xml:space="preserve">          </w:t>
    </w:r>
    <w:r>
      <w:rPr>
        <w:lang w:bidi="ar-DZ"/>
      </w:rPr>
      <w:t>Mise en œuvre par :</w:t>
    </w:r>
    <w:r>
      <w:rPr>
        <w:lang w:bidi="ar-DZ"/>
      </w:rPr>
      <w:tab/>
      <w:t xml:space="preserve"> </w:t>
    </w:r>
    <w:r>
      <w:rPr>
        <w:rtl/>
        <w:lang w:bidi="ar-DZ"/>
      </w:rPr>
      <w:tab/>
    </w:r>
  </w:p>
  <w:p w:rsidR="0064105C" w:rsidRDefault="0064105C">
    <w:pPr>
      <w:pStyle w:val="Pieddepage"/>
    </w:pPr>
  </w:p>
  <w:p w:rsidR="00295389" w:rsidRDefault="00295389" w:rsidP="000F3F3A">
    <w:pPr>
      <w:pStyle w:val="Pieddepage"/>
      <w:tabs>
        <w:tab w:val="clear" w:pos="4536"/>
        <w:tab w:val="clear" w:pos="9072"/>
        <w:tab w:val="left" w:pos="6915"/>
      </w:tabs>
    </w:pPr>
  </w:p>
  <w:p w:rsidR="00295389" w:rsidRDefault="00295389" w:rsidP="000F3F3A">
    <w:pPr>
      <w:pStyle w:val="Pieddepage"/>
      <w:tabs>
        <w:tab w:val="clear" w:pos="4536"/>
        <w:tab w:val="clear" w:pos="9072"/>
        <w:tab w:val="left" w:pos="6915"/>
      </w:tabs>
    </w:pPr>
  </w:p>
  <w:tbl>
    <w:tblPr>
      <w:tblpPr w:leftFromText="141" w:rightFromText="141" w:vertAnchor="text" w:horzAnchor="margin" w:tblpY="473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58"/>
    </w:tblGrid>
    <w:tr w:rsidR="000F3F3A" w:rsidRPr="00AC3560" w:rsidTr="009B7987">
      <w:trPr>
        <w:trHeight w:val="1125"/>
      </w:trPr>
      <w:tc>
        <w:tcPr>
          <w:tcW w:w="6558" w:type="dxa"/>
        </w:tcPr>
        <w:tbl>
          <w:tblPr>
            <w:tblpPr w:leftFromText="141" w:rightFromText="141" w:vertAnchor="page" w:horzAnchor="margin" w:tblpXSpec="right" w:tblpY="1"/>
            <w:tblOverlap w:val="never"/>
            <w:bidiVisual/>
            <w:tblW w:w="2155" w:type="dxa"/>
            <w:tblCellMar>
              <w:left w:w="70" w:type="dxa"/>
              <w:right w:w="70" w:type="dxa"/>
            </w:tblCellMar>
            <w:tblLook w:val="0000"/>
          </w:tblPr>
          <w:tblGrid>
            <w:gridCol w:w="2180"/>
          </w:tblGrid>
          <w:tr w:rsidR="000F3F3A" w:rsidRPr="00AC3560" w:rsidTr="009B7987">
            <w:trPr>
              <w:trHeight w:val="1038"/>
            </w:trPr>
            <w:tc>
              <w:tcPr>
                <w:tcW w:w="2155" w:type="dxa"/>
                <w:shd w:val="clear" w:color="auto" w:fill="auto"/>
              </w:tcPr>
              <w:p w:rsidR="000F3F3A" w:rsidRPr="00AC3560" w:rsidRDefault="000F3F3A" w:rsidP="009B7987">
                <w:pPr>
                  <w:spacing w:after="0" w:line="240" w:lineRule="auto"/>
                  <w:jc w:val="center"/>
                  <w:rPr>
                    <w:lang w:bidi="ar-DZ"/>
                  </w:rPr>
                </w:pPr>
                <w:r w:rsidRPr="00002622">
                  <w:rPr>
                    <w:rFonts w:hint="cs"/>
                    <w:noProof/>
                    <w:sz w:val="20"/>
                    <w:szCs w:val="20"/>
                    <w:shd w:val="clear" w:color="auto" w:fill="F2F2F2" w:themeFill="background1" w:themeFillShade="F2"/>
                    <w:rtl/>
                    <w:lang w:eastAsia="fr-FR"/>
                  </w:rPr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68580</wp:posOffset>
                      </wp:positionV>
                      <wp:extent cx="1266825" cy="371475"/>
                      <wp:effectExtent l="19050" t="0" r="9525" b="0"/>
                      <wp:wrapTight wrapText="bothSides">
                        <wp:wrapPolygon edited="0">
                          <wp:start x="-325" y="0"/>
                          <wp:lineTo x="-325" y="21046"/>
                          <wp:lineTo x="21762" y="21046"/>
                          <wp:lineTo x="21762" y="0"/>
                          <wp:lineTo x="-325" y="0"/>
                        </wp:wrapPolygon>
                      </wp:wrapTight>
                      <wp:docPr id="2" name="Picture 6" descr="logo entrai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 entraid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3714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002622">
                  <w:rPr>
                    <w:rFonts w:hint="cs"/>
                    <w:sz w:val="20"/>
                    <w:szCs w:val="20"/>
                    <w:shd w:val="clear" w:color="auto" w:fill="F2F2F2" w:themeFill="background1" w:themeFillShade="F2"/>
                    <w:rtl/>
                    <w:lang w:bidi="ar-DZ"/>
                  </w:rPr>
                  <w:t>ال</w:t>
                </w:r>
                <w:r w:rsidRPr="00002622">
                  <w:rPr>
                    <w:sz w:val="20"/>
                    <w:szCs w:val="20"/>
                    <w:shd w:val="clear" w:color="auto" w:fill="F2F2F2" w:themeFill="background1" w:themeFillShade="F2"/>
                    <w:rtl/>
                    <w:lang w:bidi="ar-MA"/>
                  </w:rPr>
                  <w:t>منسقية الجهوية لجهة الشرق</w:t>
                </w:r>
                <w:r w:rsidRPr="00AC3560">
                  <w:rPr>
                    <w:lang w:bidi="ar-DZ"/>
                  </w:rPr>
                  <w:t xml:space="preserve"> </w:t>
                </w:r>
              </w:p>
            </w:tc>
          </w:tr>
        </w:tbl>
        <w:p w:rsidR="000F3F3A" w:rsidRPr="00AC3560" w:rsidRDefault="009B7987" w:rsidP="009B7987">
          <w:pPr>
            <w:tabs>
              <w:tab w:val="left" w:pos="840"/>
              <w:tab w:val="right" w:pos="4157"/>
              <w:tab w:val="left" w:pos="12090"/>
            </w:tabs>
            <w:spacing w:after="0" w:line="240" w:lineRule="auto"/>
          </w:pPr>
          <w:r w:rsidRPr="009B7987">
            <w:rPr>
              <w:noProof/>
              <w:lang w:eastAsia="fr-FR"/>
            </w:rPr>
            <w:drawing>
              <wp:inline distT="0" distB="0" distL="0" distR="0">
                <wp:extent cx="866775" cy="685800"/>
                <wp:effectExtent l="19050" t="0" r="9525" b="0"/>
                <wp:docPr id="13" name="Image 1" descr="C:\Users\toshiba\Desktop\logo rég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shiba\Desktop\logo rég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94" cy="69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</w:t>
          </w:r>
          <w:r w:rsidR="000F3F3A" w:rsidRPr="00AC3560">
            <w:t xml:space="preserve">  </w:t>
          </w:r>
          <w:r w:rsidR="000F3F3A" w:rsidRPr="00AC3560">
            <w:rPr>
              <w:noProof/>
              <w:lang w:eastAsia="fr-FR"/>
            </w:rPr>
            <w:drawing>
              <wp:inline distT="0" distB="0" distL="0" distR="0">
                <wp:extent cx="1657350" cy="606660"/>
                <wp:effectExtent l="19050" t="0" r="0" b="0"/>
                <wp:docPr id="5" name="Image 6" descr="C:\Users\toshiba\Desktop\Logo_aref_or_20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toshiba\Desktop\Logo_aref_or_20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081" cy="60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3F3A" w:rsidRDefault="009B7987" w:rsidP="009B7987">
    <w:pPr>
      <w:pStyle w:val="Pieddepage"/>
      <w:tabs>
        <w:tab w:val="clear" w:pos="4536"/>
      </w:tabs>
      <w:bidi/>
      <w:rPr>
        <w:lang w:bidi="ar-DZ"/>
      </w:rPr>
    </w:pPr>
    <w:r>
      <w:rPr>
        <w:lang w:bidi="ar-DZ"/>
      </w:rPr>
      <w:t xml:space="preserve"> </w:t>
    </w:r>
    <w:r>
      <w:rPr>
        <w:rtl/>
        <w:lang w:bidi="ar-DZ"/>
      </w:rPr>
      <w:tab/>
    </w:r>
    <w:r>
      <w:rPr>
        <w:lang w:bidi="ar-DZ"/>
      </w:rPr>
      <w:t>En partenariat avec :                                                                                                   Cofinancé par :</w:t>
    </w:r>
  </w:p>
  <w:p w:rsidR="0064105C" w:rsidRDefault="000F3F3A" w:rsidP="009B7987">
    <w:pPr>
      <w:pStyle w:val="Pieddepage"/>
      <w:tabs>
        <w:tab w:val="clear" w:pos="4536"/>
      </w:tabs>
      <w:bidi/>
      <w:rPr>
        <w:rtl/>
        <w:lang w:bidi="ar-DZ"/>
      </w:rPr>
    </w:pPr>
    <w:r>
      <w:t xml:space="preserve">                                                                   </w:t>
    </w:r>
    <w:r w:rsidR="00C073B5">
      <w:t xml:space="preserve"> </w:t>
    </w:r>
    <w:r w:rsidR="009B7987">
      <w:rPr>
        <w:rtl/>
        <w:lang w:bidi="ar-DZ"/>
      </w:rPr>
      <w:tab/>
    </w:r>
  </w:p>
  <w:p w:rsidR="000F3F3A" w:rsidRDefault="000F3F3A" w:rsidP="009B7987">
    <w:pPr>
      <w:bidi/>
      <w:rPr>
        <w:rtl/>
        <w:lang w:bidi="ar-DZ"/>
      </w:rPr>
    </w:pPr>
    <w:r w:rsidRPr="000F3F3A">
      <w:rPr>
        <w:noProof/>
        <w:lang w:eastAsia="fr-FR"/>
      </w:rPr>
      <w:drawing>
        <wp:inline distT="0" distB="0" distL="0" distR="0">
          <wp:extent cx="752475" cy="650462"/>
          <wp:effectExtent l="19050" t="0" r="9525" b="0"/>
          <wp:docPr id="8" name="Picture 4" descr="Logo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UNICEF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5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87" w:rsidRDefault="009B79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C47" w:rsidRDefault="00C50C47" w:rsidP="00193C00">
      <w:pPr>
        <w:spacing w:after="0" w:line="240" w:lineRule="auto"/>
      </w:pPr>
      <w:r>
        <w:separator/>
      </w:r>
    </w:p>
  </w:footnote>
  <w:footnote w:type="continuationSeparator" w:id="1">
    <w:p w:rsidR="00C50C47" w:rsidRDefault="00C50C47" w:rsidP="0019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87" w:rsidRDefault="009B79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87" w:rsidRDefault="009B79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87" w:rsidRDefault="009B798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246D"/>
    <w:multiLevelType w:val="hybridMultilevel"/>
    <w:tmpl w:val="B546CBAE"/>
    <w:lvl w:ilvl="0" w:tplc="7458B7E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47E34"/>
    <w:multiLevelType w:val="hybridMultilevel"/>
    <w:tmpl w:val="FD403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93C00"/>
    <w:rsid w:val="00007D75"/>
    <w:rsid w:val="000232F8"/>
    <w:rsid w:val="0006766F"/>
    <w:rsid w:val="00067FFD"/>
    <w:rsid w:val="00076575"/>
    <w:rsid w:val="00076DAE"/>
    <w:rsid w:val="000E03D8"/>
    <w:rsid w:val="000F3F3A"/>
    <w:rsid w:val="001025AF"/>
    <w:rsid w:val="00193C00"/>
    <w:rsid w:val="00210A93"/>
    <w:rsid w:val="00295389"/>
    <w:rsid w:val="00332E6A"/>
    <w:rsid w:val="0034446C"/>
    <w:rsid w:val="00364BEE"/>
    <w:rsid w:val="00373BAE"/>
    <w:rsid w:val="00374C79"/>
    <w:rsid w:val="003C7A14"/>
    <w:rsid w:val="003E2571"/>
    <w:rsid w:val="0044150F"/>
    <w:rsid w:val="00473685"/>
    <w:rsid w:val="004A466E"/>
    <w:rsid w:val="004A7C5B"/>
    <w:rsid w:val="004D1BD4"/>
    <w:rsid w:val="00506EA5"/>
    <w:rsid w:val="00513195"/>
    <w:rsid w:val="005655DD"/>
    <w:rsid w:val="00574FAD"/>
    <w:rsid w:val="005933F5"/>
    <w:rsid w:val="005F1E15"/>
    <w:rsid w:val="005F7D59"/>
    <w:rsid w:val="00613604"/>
    <w:rsid w:val="00637239"/>
    <w:rsid w:val="0064105C"/>
    <w:rsid w:val="00653DD2"/>
    <w:rsid w:val="00695EF4"/>
    <w:rsid w:val="006F28C2"/>
    <w:rsid w:val="006F6B74"/>
    <w:rsid w:val="00716B07"/>
    <w:rsid w:val="0073386A"/>
    <w:rsid w:val="00803930"/>
    <w:rsid w:val="008056D0"/>
    <w:rsid w:val="00842264"/>
    <w:rsid w:val="00872121"/>
    <w:rsid w:val="008E7F60"/>
    <w:rsid w:val="00901382"/>
    <w:rsid w:val="00907515"/>
    <w:rsid w:val="00915CF3"/>
    <w:rsid w:val="00991D1F"/>
    <w:rsid w:val="009B7987"/>
    <w:rsid w:val="00A7420A"/>
    <w:rsid w:val="00B53D3F"/>
    <w:rsid w:val="00B71BBA"/>
    <w:rsid w:val="00C073B5"/>
    <w:rsid w:val="00C50C47"/>
    <w:rsid w:val="00C61C6C"/>
    <w:rsid w:val="00CB2A6D"/>
    <w:rsid w:val="00CB7C05"/>
    <w:rsid w:val="00D21C94"/>
    <w:rsid w:val="00D3521F"/>
    <w:rsid w:val="00D357BC"/>
    <w:rsid w:val="00D65FBF"/>
    <w:rsid w:val="00D93070"/>
    <w:rsid w:val="00D93472"/>
    <w:rsid w:val="00DC3FFF"/>
    <w:rsid w:val="00E07E64"/>
    <w:rsid w:val="00E21FE5"/>
    <w:rsid w:val="00E32F95"/>
    <w:rsid w:val="00EE6E2A"/>
    <w:rsid w:val="00F0219E"/>
    <w:rsid w:val="00F16E04"/>
    <w:rsid w:val="00F172D3"/>
    <w:rsid w:val="00F53AE1"/>
    <w:rsid w:val="00FD3EDD"/>
    <w:rsid w:val="00FF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93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aliases w:val="List,Bullets,References,Paragraphe de liste1,Liste 1,List Paragraph nowy,Numbered List Paragraph,List Paragraph (numbered (a)),Medium Grid 1 - Accent 21,Paragraphe de liste2,Lapis Bulleted List,En tête 1,Bullet Points,Liste Paragraf"/>
    <w:basedOn w:val="Normal"/>
    <w:link w:val="ParagraphedelisteCar"/>
    <w:uiPriority w:val="34"/>
    <w:qFormat/>
    <w:rsid w:val="00193C00"/>
    <w:pPr>
      <w:ind w:left="720"/>
      <w:contextualSpacing/>
    </w:pPr>
  </w:style>
  <w:style w:type="character" w:customStyle="1" w:styleId="ParagraphedelisteCar">
    <w:name w:val="Paragraphe de liste Car"/>
    <w:aliases w:val="List Car,Bullets Car,References Car,Paragraphe de liste1 Car,Liste 1 Car,List Paragraph nowy Car,Numbered List Paragraph Car,List Paragraph (numbered (a)) Car,Medium Grid 1 - Accent 21 Car,Paragraphe de liste2 Car,En tête 1 Car"/>
    <w:link w:val="Paragraphedeliste"/>
    <w:uiPriority w:val="34"/>
    <w:locked/>
    <w:rsid w:val="00193C00"/>
  </w:style>
  <w:style w:type="paragraph" w:styleId="En-tte">
    <w:name w:val="header"/>
    <w:basedOn w:val="Normal"/>
    <w:link w:val="En-tteCar"/>
    <w:uiPriority w:val="99"/>
    <w:unhideWhenUsed/>
    <w:rsid w:val="0019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C00"/>
  </w:style>
  <w:style w:type="paragraph" w:styleId="Pieddepage">
    <w:name w:val="footer"/>
    <w:basedOn w:val="Normal"/>
    <w:link w:val="PieddepageCar"/>
    <w:uiPriority w:val="99"/>
    <w:unhideWhenUsed/>
    <w:rsid w:val="0019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C00"/>
  </w:style>
  <w:style w:type="character" w:styleId="Lienhypertexte">
    <w:name w:val="Hyperlink"/>
    <w:basedOn w:val="Policepardfaut"/>
    <w:uiPriority w:val="99"/>
    <w:unhideWhenUsed/>
    <w:rsid w:val="00FF271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65F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5F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5F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5F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5FB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codec_oujda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manium.org/fr/convention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2022-09-13T22:11:00Z</dcterms:created>
  <dcterms:modified xsi:type="dcterms:W3CDTF">2022-09-23T08:28:00Z</dcterms:modified>
</cp:coreProperties>
</file>